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Look w:val="04A0" w:firstRow="1" w:lastRow="0" w:firstColumn="1" w:lastColumn="0" w:noHBand="0" w:noVBand="1"/>
      </w:tblPr>
      <w:tblGrid>
        <w:gridCol w:w="4569"/>
        <w:gridCol w:w="4606"/>
      </w:tblGrid>
      <w:tr w:rsidR="00F01311" w:rsidRPr="00F01311" w:rsidTr="00F01311">
        <w:trPr>
          <w:trHeight w:val="593"/>
        </w:trPr>
        <w:tc>
          <w:tcPr>
            <w:tcW w:w="4569" w:type="dxa"/>
          </w:tcPr>
          <w:p w:rsidR="00F01311" w:rsidRPr="00F01311" w:rsidRDefault="00F01311">
            <w:pPr>
              <w:rPr>
                <w:rFonts w:ascii="Times New Roman" w:hAnsi="Times New Roman" w:cs="Times New Roman"/>
                <w:sz w:val="20"/>
                <w:szCs w:val="20"/>
              </w:rPr>
            </w:pPr>
            <w:r w:rsidRPr="00F01311">
              <w:rPr>
                <w:rFonts w:ascii="Times New Roman" w:hAnsi="Times New Roman" w:cs="Times New Roman"/>
                <w:sz w:val="24"/>
                <w:szCs w:val="24"/>
              </w:rPr>
              <w:t xml:space="preserve">Etablissement : </w:t>
            </w:r>
            <w:r w:rsidRPr="00F01311">
              <w:rPr>
                <w:rFonts w:ascii="Times New Roman" w:hAnsi="Times New Roman" w:cs="Times New Roman"/>
                <w:sz w:val="20"/>
                <w:szCs w:val="20"/>
              </w:rPr>
              <w:t xml:space="preserve">Lycée </w:t>
            </w:r>
            <w:proofErr w:type="spellStart"/>
            <w:r w:rsidRPr="00F01311">
              <w:rPr>
                <w:rFonts w:ascii="Times New Roman" w:hAnsi="Times New Roman" w:cs="Times New Roman"/>
                <w:sz w:val="20"/>
                <w:szCs w:val="20"/>
              </w:rPr>
              <w:t>Kesra</w:t>
            </w:r>
            <w:proofErr w:type="spellEnd"/>
          </w:p>
          <w:p w:rsidR="00F01311" w:rsidRPr="00F01311" w:rsidRDefault="00F01311">
            <w:pPr>
              <w:rPr>
                <w:rFonts w:ascii="Times New Roman" w:hAnsi="Times New Roman" w:cs="Times New Roman"/>
                <w:sz w:val="24"/>
                <w:szCs w:val="24"/>
              </w:rPr>
            </w:pPr>
            <w:r w:rsidRPr="00F01311">
              <w:rPr>
                <w:rFonts w:ascii="Times New Roman" w:hAnsi="Times New Roman" w:cs="Times New Roman"/>
                <w:sz w:val="24"/>
                <w:szCs w:val="24"/>
              </w:rPr>
              <w:t xml:space="preserve">Professeur : </w:t>
            </w:r>
            <w:proofErr w:type="spellStart"/>
            <w:r w:rsidRPr="00F01311">
              <w:rPr>
                <w:rFonts w:ascii="Times New Roman" w:hAnsi="Times New Roman" w:cs="Times New Roman"/>
                <w:sz w:val="20"/>
                <w:szCs w:val="20"/>
              </w:rPr>
              <w:t>Ressaissi</w:t>
            </w:r>
            <w:proofErr w:type="spellEnd"/>
            <w:r w:rsidRPr="00F01311">
              <w:rPr>
                <w:rFonts w:ascii="Times New Roman" w:hAnsi="Times New Roman" w:cs="Times New Roman"/>
                <w:sz w:val="20"/>
                <w:szCs w:val="20"/>
              </w:rPr>
              <w:t xml:space="preserve"> </w:t>
            </w:r>
            <w:proofErr w:type="spellStart"/>
            <w:r w:rsidRPr="00F01311">
              <w:rPr>
                <w:rFonts w:ascii="Times New Roman" w:hAnsi="Times New Roman" w:cs="Times New Roman"/>
                <w:sz w:val="20"/>
                <w:szCs w:val="20"/>
              </w:rPr>
              <w:t>Nesrine</w:t>
            </w:r>
            <w:proofErr w:type="spellEnd"/>
          </w:p>
        </w:tc>
        <w:tc>
          <w:tcPr>
            <w:tcW w:w="4606" w:type="dxa"/>
          </w:tcPr>
          <w:p w:rsidR="00F01311" w:rsidRPr="00F01311" w:rsidRDefault="00F01311" w:rsidP="00F01311">
            <w:pPr>
              <w:jc w:val="center"/>
              <w:rPr>
                <w:rFonts w:ascii="Times New Roman" w:hAnsi="Times New Roman" w:cs="Times New Roman"/>
                <w:sz w:val="24"/>
                <w:szCs w:val="24"/>
              </w:rPr>
            </w:pPr>
            <w:r w:rsidRPr="00F01311">
              <w:rPr>
                <w:rFonts w:ascii="Times New Roman" w:hAnsi="Times New Roman" w:cs="Times New Roman"/>
                <w:sz w:val="24"/>
                <w:szCs w:val="24"/>
              </w:rPr>
              <w:t>Examen du Bac Blanc</w:t>
            </w:r>
          </w:p>
          <w:p w:rsidR="00F01311" w:rsidRPr="00F01311" w:rsidRDefault="00773E54" w:rsidP="00F01311">
            <w:pPr>
              <w:jc w:val="center"/>
              <w:rPr>
                <w:rFonts w:ascii="Times New Roman" w:hAnsi="Times New Roman" w:cs="Times New Roman"/>
                <w:sz w:val="24"/>
                <w:szCs w:val="24"/>
              </w:rPr>
            </w:pPr>
            <w:r>
              <w:rPr>
                <w:rFonts w:ascii="Times New Roman" w:hAnsi="Times New Roman" w:cs="Times New Roman"/>
                <w:sz w:val="24"/>
                <w:szCs w:val="24"/>
              </w:rPr>
              <w:t>Mai</w:t>
            </w:r>
            <w:r w:rsidR="00F01311" w:rsidRPr="00F01311">
              <w:rPr>
                <w:rFonts w:ascii="Times New Roman" w:hAnsi="Times New Roman" w:cs="Times New Roman"/>
                <w:sz w:val="24"/>
                <w:szCs w:val="24"/>
              </w:rPr>
              <w:t xml:space="preserve"> 2016</w:t>
            </w:r>
          </w:p>
        </w:tc>
      </w:tr>
      <w:tr w:rsidR="00F01311" w:rsidRPr="00F01311" w:rsidTr="00F01311">
        <w:trPr>
          <w:trHeight w:val="301"/>
        </w:trPr>
        <w:tc>
          <w:tcPr>
            <w:tcW w:w="9175" w:type="dxa"/>
            <w:gridSpan w:val="2"/>
          </w:tcPr>
          <w:p w:rsidR="00F01311" w:rsidRPr="00F01311" w:rsidRDefault="00F01311" w:rsidP="00F01311">
            <w:pPr>
              <w:jc w:val="center"/>
              <w:rPr>
                <w:rFonts w:ascii="Times New Roman" w:hAnsi="Times New Roman" w:cs="Times New Roman"/>
                <w:sz w:val="24"/>
                <w:szCs w:val="24"/>
              </w:rPr>
            </w:pPr>
            <w:r w:rsidRPr="00F01311">
              <w:rPr>
                <w:rFonts w:ascii="Times New Roman" w:hAnsi="Times New Roman" w:cs="Times New Roman"/>
                <w:sz w:val="24"/>
                <w:szCs w:val="24"/>
              </w:rPr>
              <w:t>Section : Economie &amp; Gestion</w:t>
            </w:r>
          </w:p>
        </w:tc>
      </w:tr>
      <w:tr w:rsidR="00F01311" w:rsidRPr="00F01311" w:rsidTr="00F01311">
        <w:trPr>
          <w:trHeight w:val="301"/>
        </w:trPr>
        <w:tc>
          <w:tcPr>
            <w:tcW w:w="4569" w:type="dxa"/>
          </w:tcPr>
          <w:p w:rsidR="00F01311" w:rsidRPr="00F01311" w:rsidRDefault="00F01311">
            <w:pPr>
              <w:rPr>
                <w:rFonts w:ascii="Times New Roman" w:hAnsi="Times New Roman" w:cs="Times New Roman"/>
                <w:sz w:val="24"/>
                <w:szCs w:val="24"/>
              </w:rPr>
            </w:pPr>
            <w:r w:rsidRPr="00F01311">
              <w:rPr>
                <w:rFonts w:ascii="Times New Roman" w:hAnsi="Times New Roman" w:cs="Times New Roman"/>
                <w:sz w:val="24"/>
                <w:szCs w:val="24"/>
              </w:rPr>
              <w:t xml:space="preserve">Epreuve : </w:t>
            </w:r>
            <w:r w:rsidRPr="00F01311">
              <w:rPr>
                <w:rFonts w:ascii="Times New Roman" w:hAnsi="Times New Roman" w:cs="Times New Roman"/>
                <w:b/>
                <w:sz w:val="24"/>
                <w:szCs w:val="24"/>
              </w:rPr>
              <w:t>Economie</w:t>
            </w:r>
          </w:p>
        </w:tc>
        <w:tc>
          <w:tcPr>
            <w:tcW w:w="4606" w:type="dxa"/>
          </w:tcPr>
          <w:p w:rsidR="00F01311" w:rsidRPr="00F01311" w:rsidRDefault="00F01311">
            <w:pPr>
              <w:rPr>
                <w:rFonts w:ascii="Times New Roman" w:hAnsi="Times New Roman" w:cs="Times New Roman"/>
                <w:sz w:val="24"/>
                <w:szCs w:val="24"/>
              </w:rPr>
            </w:pPr>
            <w:r w:rsidRPr="00F01311">
              <w:rPr>
                <w:rFonts w:ascii="Times New Roman" w:hAnsi="Times New Roman" w:cs="Times New Roman"/>
                <w:sz w:val="24"/>
                <w:szCs w:val="24"/>
              </w:rPr>
              <w:t>Durée : 3 Heures</w:t>
            </w:r>
          </w:p>
        </w:tc>
      </w:tr>
    </w:tbl>
    <w:p w:rsidR="00F01311" w:rsidRDefault="00F01311"/>
    <w:p w:rsidR="00F01311" w:rsidRPr="008C418F" w:rsidRDefault="008C418F" w:rsidP="008C418F">
      <w:pPr>
        <w:jc w:val="center"/>
        <w:rPr>
          <w:rFonts w:ascii="Times New Roman" w:hAnsi="Times New Roman" w:cs="Times New Roman"/>
          <w:b/>
        </w:rPr>
      </w:pPr>
      <w:r>
        <w:t>***</w:t>
      </w:r>
    </w:p>
    <w:tbl>
      <w:tblPr>
        <w:tblStyle w:val="Grilledutableau"/>
        <w:tblW w:w="0" w:type="auto"/>
        <w:tblLook w:val="04A0" w:firstRow="1" w:lastRow="0" w:firstColumn="1" w:lastColumn="0" w:noHBand="0" w:noVBand="1"/>
      </w:tblPr>
      <w:tblGrid>
        <w:gridCol w:w="9212"/>
      </w:tblGrid>
      <w:tr w:rsidR="0077363C" w:rsidTr="0077363C">
        <w:tc>
          <w:tcPr>
            <w:tcW w:w="9212" w:type="dxa"/>
          </w:tcPr>
          <w:p w:rsidR="0077363C" w:rsidRPr="0077363C" w:rsidRDefault="0077363C" w:rsidP="0077363C">
            <w:pPr>
              <w:jc w:val="center"/>
              <w:rPr>
                <w:rFonts w:ascii="Times New Roman" w:hAnsi="Times New Roman" w:cs="Times New Roman"/>
                <w:b/>
                <w:sz w:val="24"/>
                <w:szCs w:val="24"/>
              </w:rPr>
            </w:pPr>
            <w:r w:rsidRPr="0077363C">
              <w:rPr>
                <w:rFonts w:ascii="Times New Roman" w:hAnsi="Times New Roman" w:cs="Times New Roman"/>
                <w:b/>
                <w:sz w:val="24"/>
                <w:szCs w:val="24"/>
              </w:rPr>
              <w:t>PARTIE I (10 points)</w:t>
            </w:r>
          </w:p>
        </w:tc>
      </w:tr>
    </w:tbl>
    <w:p w:rsidR="00F01311" w:rsidRDefault="00F01311"/>
    <w:p w:rsidR="00895686" w:rsidRPr="00626214" w:rsidRDefault="004C600E">
      <w:pPr>
        <w:rPr>
          <w:rFonts w:ascii="Times New Roman" w:hAnsi="Times New Roman" w:cs="Times New Roman"/>
          <w:b/>
          <w:i/>
          <w:sz w:val="24"/>
          <w:szCs w:val="24"/>
          <w:u w:val="single"/>
        </w:rPr>
      </w:pPr>
      <w:r w:rsidRPr="00626214">
        <w:rPr>
          <w:rFonts w:ascii="Times New Roman" w:hAnsi="Times New Roman" w:cs="Times New Roman"/>
          <w:b/>
          <w:i/>
          <w:sz w:val="24"/>
          <w:szCs w:val="24"/>
          <w:u w:val="single"/>
        </w:rPr>
        <w:t>Question 1 :</w:t>
      </w:r>
      <w:r w:rsidR="00626214">
        <w:rPr>
          <w:rFonts w:ascii="Times New Roman" w:hAnsi="Times New Roman" w:cs="Times New Roman"/>
          <w:b/>
          <w:i/>
          <w:sz w:val="24"/>
          <w:szCs w:val="24"/>
          <w:u w:val="single"/>
        </w:rPr>
        <w:t>(3 pts)</w:t>
      </w:r>
    </w:p>
    <w:p w:rsidR="004C600E" w:rsidRDefault="004C600E">
      <w:pPr>
        <w:rPr>
          <w:rFonts w:ascii="Times New Roman" w:hAnsi="Times New Roman" w:cs="Times New Roman"/>
          <w:sz w:val="24"/>
          <w:szCs w:val="24"/>
        </w:rPr>
      </w:pPr>
      <w:r w:rsidRPr="00626214">
        <w:rPr>
          <w:rFonts w:ascii="Times New Roman" w:hAnsi="Times New Roman" w:cs="Times New Roman"/>
          <w:sz w:val="24"/>
          <w:szCs w:val="24"/>
        </w:rPr>
        <w:t xml:space="preserve">Identifiez la modalité de joint-venture et dites quel est l’intérêt </w:t>
      </w:r>
      <w:r w:rsidR="005B18D0" w:rsidRPr="00626214">
        <w:rPr>
          <w:rFonts w:ascii="Times New Roman" w:hAnsi="Times New Roman" w:cs="Times New Roman"/>
          <w:sz w:val="24"/>
          <w:szCs w:val="24"/>
        </w:rPr>
        <w:t xml:space="preserve"> </w:t>
      </w:r>
      <w:r w:rsidRPr="00626214">
        <w:rPr>
          <w:rFonts w:ascii="Times New Roman" w:hAnsi="Times New Roman" w:cs="Times New Roman"/>
          <w:sz w:val="24"/>
          <w:szCs w:val="24"/>
        </w:rPr>
        <w:t xml:space="preserve">tiré </w:t>
      </w:r>
      <w:r w:rsidR="009A1EC7">
        <w:rPr>
          <w:rFonts w:ascii="Times New Roman" w:hAnsi="Times New Roman" w:cs="Times New Roman"/>
          <w:sz w:val="24"/>
          <w:szCs w:val="24"/>
        </w:rPr>
        <w:t>de</w:t>
      </w:r>
      <w:r w:rsidRPr="00626214">
        <w:rPr>
          <w:rFonts w:ascii="Times New Roman" w:hAnsi="Times New Roman" w:cs="Times New Roman"/>
          <w:sz w:val="24"/>
          <w:szCs w:val="24"/>
        </w:rPr>
        <w:t xml:space="preserve"> cette opération </w:t>
      </w:r>
    </w:p>
    <w:p w:rsidR="00D95FF7" w:rsidRPr="00626214" w:rsidRDefault="00D95FF7">
      <w:pPr>
        <w:rPr>
          <w:rFonts w:ascii="Times New Roman" w:hAnsi="Times New Roman" w:cs="Times New Roman"/>
          <w:sz w:val="24"/>
          <w:szCs w:val="24"/>
        </w:rPr>
      </w:pPr>
    </w:p>
    <w:p w:rsidR="00626214" w:rsidRPr="00626214" w:rsidRDefault="00626214" w:rsidP="00626214">
      <w:pPr>
        <w:rPr>
          <w:rFonts w:ascii="Times New Roman" w:hAnsi="Times New Roman" w:cs="Times New Roman"/>
          <w:b/>
          <w:i/>
          <w:sz w:val="24"/>
          <w:szCs w:val="24"/>
          <w:u w:val="single"/>
        </w:rPr>
      </w:pPr>
      <w:r w:rsidRPr="00626214">
        <w:rPr>
          <w:rFonts w:ascii="Times New Roman" w:hAnsi="Times New Roman" w:cs="Times New Roman"/>
          <w:b/>
          <w:i/>
          <w:sz w:val="24"/>
          <w:szCs w:val="24"/>
          <w:u w:val="single"/>
        </w:rPr>
        <w:t xml:space="preserve">Question </w:t>
      </w:r>
      <w:r>
        <w:rPr>
          <w:rFonts w:ascii="Times New Roman" w:hAnsi="Times New Roman" w:cs="Times New Roman"/>
          <w:b/>
          <w:i/>
          <w:sz w:val="24"/>
          <w:szCs w:val="24"/>
          <w:u w:val="single"/>
        </w:rPr>
        <w:t>2</w:t>
      </w:r>
      <w:r w:rsidRPr="00626214">
        <w:rPr>
          <w:rFonts w:ascii="Times New Roman" w:hAnsi="Times New Roman" w:cs="Times New Roman"/>
          <w:b/>
          <w:i/>
          <w:sz w:val="24"/>
          <w:szCs w:val="24"/>
          <w:u w:val="single"/>
        </w:rPr>
        <w:t> :</w:t>
      </w:r>
      <w:r>
        <w:rPr>
          <w:rFonts w:ascii="Times New Roman" w:hAnsi="Times New Roman" w:cs="Times New Roman"/>
          <w:b/>
          <w:i/>
          <w:sz w:val="24"/>
          <w:szCs w:val="24"/>
          <w:u w:val="single"/>
        </w:rPr>
        <w:t>(3 pts)</w:t>
      </w:r>
    </w:p>
    <w:p w:rsidR="004C600E" w:rsidRDefault="004C600E">
      <w:pPr>
        <w:rPr>
          <w:rFonts w:ascii="Times New Roman" w:hAnsi="Times New Roman" w:cs="Times New Roman"/>
          <w:sz w:val="24"/>
          <w:szCs w:val="24"/>
        </w:rPr>
      </w:pPr>
      <w:r w:rsidRPr="00626214">
        <w:rPr>
          <w:rFonts w:ascii="Times New Roman" w:hAnsi="Times New Roman" w:cs="Times New Roman"/>
          <w:sz w:val="24"/>
          <w:szCs w:val="24"/>
        </w:rPr>
        <w:t>En quoi consiste la nouvelle Division internationale du travail ?</w:t>
      </w:r>
    </w:p>
    <w:p w:rsidR="00D95FF7" w:rsidRPr="00626214" w:rsidRDefault="00D95FF7">
      <w:pPr>
        <w:rPr>
          <w:rFonts w:ascii="Times New Roman" w:hAnsi="Times New Roman" w:cs="Times New Roman"/>
          <w:sz w:val="24"/>
          <w:szCs w:val="24"/>
        </w:rPr>
      </w:pPr>
    </w:p>
    <w:p w:rsidR="00626214" w:rsidRPr="00626214" w:rsidRDefault="00626214" w:rsidP="00626214">
      <w:pPr>
        <w:rPr>
          <w:rFonts w:ascii="Times New Roman" w:hAnsi="Times New Roman" w:cs="Times New Roman"/>
          <w:b/>
          <w:i/>
          <w:sz w:val="24"/>
          <w:szCs w:val="24"/>
          <w:u w:val="single"/>
        </w:rPr>
      </w:pPr>
      <w:r w:rsidRPr="00626214">
        <w:rPr>
          <w:rFonts w:ascii="Times New Roman" w:hAnsi="Times New Roman" w:cs="Times New Roman"/>
          <w:b/>
          <w:i/>
          <w:sz w:val="24"/>
          <w:szCs w:val="24"/>
          <w:u w:val="single"/>
        </w:rPr>
        <w:t xml:space="preserve">Question </w:t>
      </w:r>
      <w:r>
        <w:rPr>
          <w:rFonts w:ascii="Times New Roman" w:hAnsi="Times New Roman" w:cs="Times New Roman"/>
          <w:b/>
          <w:i/>
          <w:sz w:val="24"/>
          <w:szCs w:val="24"/>
          <w:u w:val="single"/>
        </w:rPr>
        <w:t>3</w:t>
      </w:r>
      <w:r w:rsidRPr="00626214">
        <w:rPr>
          <w:rFonts w:ascii="Times New Roman" w:hAnsi="Times New Roman" w:cs="Times New Roman"/>
          <w:b/>
          <w:i/>
          <w:sz w:val="24"/>
          <w:szCs w:val="24"/>
          <w:u w:val="single"/>
        </w:rPr>
        <w:t> :</w:t>
      </w:r>
      <w:r>
        <w:rPr>
          <w:rFonts w:ascii="Times New Roman" w:hAnsi="Times New Roman" w:cs="Times New Roman"/>
          <w:b/>
          <w:i/>
          <w:sz w:val="24"/>
          <w:szCs w:val="24"/>
          <w:u w:val="single"/>
        </w:rPr>
        <w:t>(4 pts)</w:t>
      </w:r>
    </w:p>
    <w:p w:rsidR="005B18D0" w:rsidRPr="00626214" w:rsidRDefault="005B18D0">
      <w:pPr>
        <w:rPr>
          <w:rFonts w:ascii="Times New Roman" w:hAnsi="Times New Roman" w:cs="Times New Roman"/>
          <w:sz w:val="24"/>
          <w:szCs w:val="24"/>
        </w:rPr>
      </w:pPr>
      <w:r w:rsidRPr="00626214">
        <w:rPr>
          <w:rFonts w:ascii="Times New Roman" w:hAnsi="Times New Roman" w:cs="Times New Roman"/>
          <w:sz w:val="24"/>
          <w:szCs w:val="24"/>
        </w:rPr>
        <w:t>Soient les données suivantes relatives à l’économie tunisienne en millions de dinars pour l’année 2014:</w:t>
      </w:r>
    </w:p>
    <w:tbl>
      <w:tblPr>
        <w:tblStyle w:val="Grilledutableau"/>
        <w:tblW w:w="0" w:type="auto"/>
        <w:tblLook w:val="04A0" w:firstRow="1" w:lastRow="0" w:firstColumn="1" w:lastColumn="0" w:noHBand="0" w:noVBand="1"/>
      </w:tblPr>
      <w:tblGrid>
        <w:gridCol w:w="4606"/>
        <w:gridCol w:w="4606"/>
      </w:tblGrid>
      <w:tr w:rsidR="005B18D0" w:rsidRPr="00626214" w:rsidTr="005B18D0">
        <w:tc>
          <w:tcPr>
            <w:tcW w:w="4606" w:type="dxa"/>
          </w:tcPr>
          <w:p w:rsidR="005B18D0" w:rsidRPr="00626214" w:rsidRDefault="005B18D0">
            <w:pPr>
              <w:rPr>
                <w:rFonts w:ascii="Times New Roman" w:hAnsi="Times New Roman" w:cs="Times New Roman"/>
                <w:sz w:val="24"/>
                <w:szCs w:val="24"/>
              </w:rPr>
            </w:pPr>
            <w:r w:rsidRPr="00626214">
              <w:rPr>
                <w:rFonts w:ascii="Times New Roman" w:hAnsi="Times New Roman" w:cs="Times New Roman"/>
                <w:sz w:val="24"/>
                <w:szCs w:val="24"/>
              </w:rPr>
              <w:t>Valeur des importations</w:t>
            </w:r>
          </w:p>
        </w:tc>
        <w:tc>
          <w:tcPr>
            <w:tcW w:w="4606" w:type="dxa"/>
          </w:tcPr>
          <w:p w:rsidR="005B18D0" w:rsidRPr="00626214" w:rsidRDefault="005B18D0" w:rsidP="00C506B5">
            <w:pPr>
              <w:jc w:val="center"/>
              <w:rPr>
                <w:rFonts w:ascii="Times New Roman" w:hAnsi="Times New Roman" w:cs="Times New Roman"/>
                <w:sz w:val="24"/>
                <w:szCs w:val="24"/>
              </w:rPr>
            </w:pPr>
            <w:r w:rsidRPr="00626214">
              <w:rPr>
                <w:rFonts w:ascii="Times New Roman" w:hAnsi="Times New Roman" w:cs="Times New Roman"/>
                <w:color w:val="000000"/>
                <w:sz w:val="24"/>
                <w:szCs w:val="24"/>
                <w:shd w:val="clear" w:color="auto" w:fill="FFFFFF"/>
              </w:rPr>
              <w:t>42042.6</w:t>
            </w:r>
          </w:p>
        </w:tc>
      </w:tr>
      <w:tr w:rsidR="005B18D0" w:rsidRPr="00626214" w:rsidTr="005B18D0">
        <w:tc>
          <w:tcPr>
            <w:tcW w:w="4606" w:type="dxa"/>
          </w:tcPr>
          <w:p w:rsidR="005B18D0" w:rsidRPr="00626214" w:rsidRDefault="005B18D0" w:rsidP="005B18D0">
            <w:pPr>
              <w:rPr>
                <w:rFonts w:ascii="Times New Roman" w:hAnsi="Times New Roman" w:cs="Times New Roman"/>
                <w:sz w:val="24"/>
                <w:szCs w:val="24"/>
              </w:rPr>
            </w:pPr>
            <w:r w:rsidRPr="00626214">
              <w:rPr>
                <w:rFonts w:ascii="Times New Roman" w:hAnsi="Times New Roman" w:cs="Times New Roman"/>
                <w:sz w:val="24"/>
                <w:szCs w:val="24"/>
              </w:rPr>
              <w:t>Produit Intérieur Brut</w:t>
            </w:r>
          </w:p>
        </w:tc>
        <w:tc>
          <w:tcPr>
            <w:tcW w:w="4606" w:type="dxa"/>
          </w:tcPr>
          <w:p w:rsidR="005B18D0" w:rsidRPr="00626214" w:rsidRDefault="005B18D0" w:rsidP="00C506B5">
            <w:pPr>
              <w:jc w:val="center"/>
              <w:rPr>
                <w:rFonts w:ascii="Times New Roman" w:hAnsi="Times New Roman" w:cs="Times New Roman"/>
                <w:sz w:val="24"/>
                <w:szCs w:val="24"/>
              </w:rPr>
            </w:pPr>
            <w:r w:rsidRPr="00626214">
              <w:rPr>
                <w:rFonts w:ascii="Times New Roman" w:hAnsi="Times New Roman" w:cs="Times New Roman"/>
                <w:color w:val="000000"/>
                <w:sz w:val="24"/>
                <w:szCs w:val="24"/>
                <w:shd w:val="clear" w:color="auto" w:fill="FFFFFF"/>
              </w:rPr>
              <w:t>80816</w:t>
            </w:r>
          </w:p>
        </w:tc>
      </w:tr>
    </w:tbl>
    <w:p w:rsidR="005B18D0" w:rsidRDefault="005B18D0" w:rsidP="00C506B5">
      <w:pPr>
        <w:jc w:val="right"/>
        <w:rPr>
          <w:rFonts w:ascii="Times New Roman" w:hAnsi="Times New Roman" w:cs="Times New Roman"/>
          <w:color w:val="000000"/>
          <w:sz w:val="16"/>
          <w:szCs w:val="16"/>
          <w:shd w:val="clear" w:color="auto" w:fill="FFFFFF"/>
        </w:rPr>
      </w:pPr>
      <w:r w:rsidRPr="004F11AB">
        <w:rPr>
          <w:rFonts w:ascii="Times New Roman" w:hAnsi="Times New Roman" w:cs="Times New Roman"/>
          <w:b/>
          <w:bCs/>
          <w:color w:val="000000"/>
          <w:sz w:val="16"/>
          <w:szCs w:val="16"/>
          <w:shd w:val="clear" w:color="auto" w:fill="FFFFFF"/>
        </w:rPr>
        <w:t>Source :</w:t>
      </w:r>
      <w:r w:rsidRPr="004F11AB">
        <w:rPr>
          <w:rStyle w:val="apple-converted-space"/>
          <w:rFonts w:ascii="Times New Roman" w:hAnsi="Times New Roman" w:cs="Times New Roman"/>
          <w:b/>
          <w:bCs/>
          <w:color w:val="000000"/>
          <w:sz w:val="16"/>
          <w:szCs w:val="16"/>
          <w:shd w:val="clear" w:color="auto" w:fill="FFFFFF"/>
        </w:rPr>
        <w:t> </w:t>
      </w:r>
      <w:r w:rsidRPr="004F11AB">
        <w:rPr>
          <w:rFonts w:ascii="Times New Roman" w:hAnsi="Times New Roman" w:cs="Times New Roman"/>
          <w:color w:val="000000"/>
          <w:sz w:val="16"/>
          <w:szCs w:val="16"/>
          <w:shd w:val="clear" w:color="auto" w:fill="FFFFFF"/>
        </w:rPr>
        <w:t>Institut National de la Statistique (INS)</w:t>
      </w:r>
    </w:p>
    <w:p w:rsidR="00D95FF7" w:rsidRPr="004F11AB" w:rsidRDefault="00D95FF7" w:rsidP="00C506B5">
      <w:pPr>
        <w:jc w:val="right"/>
        <w:rPr>
          <w:rFonts w:ascii="Times New Roman" w:hAnsi="Times New Roman" w:cs="Times New Roman"/>
          <w:sz w:val="16"/>
          <w:szCs w:val="16"/>
        </w:rPr>
      </w:pPr>
    </w:p>
    <w:p w:rsidR="004C600E" w:rsidRPr="00626214" w:rsidRDefault="00E80AB8">
      <w:pPr>
        <w:rPr>
          <w:rFonts w:ascii="Times New Roman" w:hAnsi="Times New Roman" w:cs="Times New Roman"/>
          <w:sz w:val="24"/>
          <w:szCs w:val="24"/>
        </w:rPr>
      </w:pPr>
      <w:r w:rsidRPr="00626214">
        <w:rPr>
          <w:rFonts w:ascii="Times New Roman" w:hAnsi="Times New Roman" w:cs="Times New Roman"/>
          <w:sz w:val="24"/>
          <w:szCs w:val="24"/>
        </w:rPr>
        <w:t xml:space="preserve">1/ </w:t>
      </w:r>
      <w:r w:rsidR="004F11AB">
        <w:rPr>
          <w:rFonts w:ascii="Times New Roman" w:hAnsi="Times New Roman" w:cs="Times New Roman"/>
          <w:sz w:val="24"/>
          <w:szCs w:val="24"/>
        </w:rPr>
        <w:t>S</w:t>
      </w:r>
      <w:r w:rsidRPr="00626214">
        <w:rPr>
          <w:rFonts w:ascii="Times New Roman" w:hAnsi="Times New Roman" w:cs="Times New Roman"/>
          <w:sz w:val="24"/>
          <w:szCs w:val="24"/>
        </w:rPr>
        <w:t>achant  que l’économie tunisienn</w:t>
      </w:r>
      <w:r w:rsidR="003303EC">
        <w:rPr>
          <w:rFonts w:ascii="Times New Roman" w:hAnsi="Times New Roman" w:cs="Times New Roman"/>
          <w:sz w:val="24"/>
          <w:szCs w:val="24"/>
        </w:rPr>
        <w:t xml:space="preserve">e réalise un déficit commercial </w:t>
      </w:r>
      <w:bookmarkStart w:id="0" w:name="_GoBack"/>
      <w:bookmarkEnd w:id="0"/>
      <w:r w:rsidRPr="00626214">
        <w:rPr>
          <w:rFonts w:ascii="Times New Roman" w:hAnsi="Times New Roman" w:cs="Times New Roman"/>
          <w:sz w:val="24"/>
          <w:szCs w:val="24"/>
        </w:rPr>
        <w:t xml:space="preserve"> de 13635,9 MDT, </w:t>
      </w:r>
      <w:r w:rsidR="00E06DAA" w:rsidRPr="00626214">
        <w:rPr>
          <w:rFonts w:ascii="Times New Roman" w:hAnsi="Times New Roman" w:cs="Times New Roman"/>
          <w:sz w:val="24"/>
          <w:szCs w:val="24"/>
        </w:rPr>
        <w:t xml:space="preserve">Calculez et interprétez les </w:t>
      </w:r>
      <w:r w:rsidR="00C506B5" w:rsidRPr="00626214">
        <w:rPr>
          <w:rFonts w:ascii="Times New Roman" w:hAnsi="Times New Roman" w:cs="Times New Roman"/>
          <w:sz w:val="24"/>
          <w:szCs w:val="24"/>
        </w:rPr>
        <w:t xml:space="preserve">différents </w:t>
      </w:r>
      <w:r w:rsidR="00E06DAA" w:rsidRPr="00626214">
        <w:rPr>
          <w:rFonts w:ascii="Times New Roman" w:hAnsi="Times New Roman" w:cs="Times New Roman"/>
          <w:sz w:val="24"/>
          <w:szCs w:val="24"/>
        </w:rPr>
        <w:t xml:space="preserve">indicateurs </w:t>
      </w:r>
      <w:r w:rsidR="00C506B5" w:rsidRPr="00626214">
        <w:rPr>
          <w:rFonts w:ascii="Times New Roman" w:hAnsi="Times New Roman" w:cs="Times New Roman"/>
          <w:sz w:val="24"/>
          <w:szCs w:val="24"/>
        </w:rPr>
        <w:t>des échanges.</w:t>
      </w:r>
    </w:p>
    <w:p w:rsidR="00C506B5" w:rsidRDefault="00C506B5">
      <w:pPr>
        <w:rPr>
          <w:rFonts w:ascii="Times New Roman" w:hAnsi="Times New Roman" w:cs="Times New Roman"/>
          <w:sz w:val="24"/>
          <w:szCs w:val="24"/>
        </w:rPr>
      </w:pPr>
      <w:r w:rsidRPr="00626214">
        <w:rPr>
          <w:rFonts w:ascii="Times New Roman" w:hAnsi="Times New Roman" w:cs="Times New Roman"/>
          <w:sz w:val="24"/>
          <w:szCs w:val="24"/>
        </w:rPr>
        <w:t xml:space="preserve">2/ </w:t>
      </w:r>
      <w:r w:rsidR="00DA6610">
        <w:rPr>
          <w:rFonts w:ascii="Times New Roman" w:hAnsi="Times New Roman" w:cs="Times New Roman"/>
          <w:sz w:val="24"/>
          <w:szCs w:val="24"/>
        </w:rPr>
        <w:t>S</w:t>
      </w:r>
      <w:r w:rsidRPr="00626214">
        <w:rPr>
          <w:rFonts w:ascii="Times New Roman" w:hAnsi="Times New Roman" w:cs="Times New Roman"/>
          <w:sz w:val="24"/>
          <w:szCs w:val="24"/>
        </w:rPr>
        <w:t>i les prix à l’exportation diminuent de 20% et les prix des importations augmentent de 20%, Calculez et interprétez l’indice des termes des échanges.</w:t>
      </w:r>
    </w:p>
    <w:p w:rsidR="002D5698" w:rsidRDefault="002D5698">
      <w:pPr>
        <w:rPr>
          <w:rFonts w:ascii="Times New Roman" w:hAnsi="Times New Roman" w:cs="Times New Roman"/>
          <w:sz w:val="24"/>
          <w:szCs w:val="24"/>
        </w:rPr>
      </w:pPr>
    </w:p>
    <w:tbl>
      <w:tblPr>
        <w:tblStyle w:val="Grilledutableau"/>
        <w:tblpPr w:leftFromText="141" w:rightFromText="141" w:vertAnchor="text" w:horzAnchor="margin" w:tblpY="399"/>
        <w:tblW w:w="0" w:type="auto"/>
        <w:tblLook w:val="04A0" w:firstRow="1" w:lastRow="0" w:firstColumn="1" w:lastColumn="0" w:noHBand="0" w:noVBand="1"/>
      </w:tblPr>
      <w:tblGrid>
        <w:gridCol w:w="9212"/>
      </w:tblGrid>
      <w:tr w:rsidR="002D5698" w:rsidTr="002D5698">
        <w:tc>
          <w:tcPr>
            <w:tcW w:w="9212" w:type="dxa"/>
          </w:tcPr>
          <w:p w:rsidR="002D5698" w:rsidRDefault="002D5698" w:rsidP="002D5698">
            <w:pPr>
              <w:jc w:val="center"/>
              <w:rPr>
                <w:rFonts w:ascii="Times New Roman" w:hAnsi="Times New Roman" w:cs="Times New Roman"/>
                <w:sz w:val="24"/>
                <w:szCs w:val="24"/>
              </w:rPr>
            </w:pPr>
            <w:r w:rsidRPr="0077363C">
              <w:rPr>
                <w:rFonts w:ascii="Times New Roman" w:hAnsi="Times New Roman" w:cs="Times New Roman"/>
                <w:b/>
                <w:sz w:val="24"/>
                <w:szCs w:val="24"/>
              </w:rPr>
              <w:t>PARTIE I</w:t>
            </w:r>
            <w:r w:rsidR="0046593A">
              <w:rPr>
                <w:rFonts w:ascii="Times New Roman" w:hAnsi="Times New Roman" w:cs="Times New Roman"/>
                <w:b/>
                <w:sz w:val="24"/>
                <w:szCs w:val="24"/>
              </w:rPr>
              <w:t>I</w:t>
            </w:r>
            <w:r w:rsidRPr="0077363C">
              <w:rPr>
                <w:rFonts w:ascii="Times New Roman" w:hAnsi="Times New Roman" w:cs="Times New Roman"/>
                <w:b/>
                <w:sz w:val="24"/>
                <w:szCs w:val="24"/>
              </w:rPr>
              <w:t xml:space="preserve"> (10 points)</w:t>
            </w:r>
          </w:p>
        </w:tc>
      </w:tr>
    </w:tbl>
    <w:p w:rsidR="002D5698" w:rsidRDefault="002D5698">
      <w:pPr>
        <w:rPr>
          <w:rFonts w:ascii="Times New Roman" w:hAnsi="Times New Roman" w:cs="Times New Roman"/>
          <w:sz w:val="24"/>
          <w:szCs w:val="24"/>
        </w:rPr>
      </w:pPr>
    </w:p>
    <w:p w:rsidR="00C05409" w:rsidRPr="00626214" w:rsidRDefault="00C05409" w:rsidP="00C05409">
      <w:pPr>
        <w:rPr>
          <w:rFonts w:ascii="Times New Roman" w:hAnsi="Times New Roman" w:cs="Times New Roman"/>
          <w:sz w:val="24"/>
          <w:szCs w:val="24"/>
        </w:rPr>
      </w:pPr>
      <w:r w:rsidRPr="00626214">
        <w:rPr>
          <w:rFonts w:ascii="Times New Roman" w:hAnsi="Times New Roman" w:cs="Times New Roman"/>
          <w:sz w:val="24"/>
          <w:szCs w:val="24"/>
        </w:rPr>
        <w:t xml:space="preserve">En vous basant sur vos connaissances et </w:t>
      </w:r>
      <w:r w:rsidR="00B86D06" w:rsidRPr="00626214">
        <w:rPr>
          <w:rFonts w:ascii="Times New Roman" w:hAnsi="Times New Roman" w:cs="Times New Roman"/>
          <w:sz w:val="24"/>
          <w:szCs w:val="24"/>
        </w:rPr>
        <w:t>les documents</w:t>
      </w:r>
      <w:r w:rsidRPr="00626214">
        <w:rPr>
          <w:rFonts w:ascii="Times New Roman" w:hAnsi="Times New Roman" w:cs="Times New Roman"/>
          <w:sz w:val="24"/>
          <w:szCs w:val="24"/>
        </w:rPr>
        <w:t xml:space="preserve"> </w:t>
      </w:r>
      <w:r w:rsidR="00C12ECA" w:rsidRPr="00626214">
        <w:rPr>
          <w:rFonts w:ascii="Times New Roman" w:hAnsi="Times New Roman" w:cs="Times New Roman"/>
          <w:sz w:val="24"/>
          <w:szCs w:val="24"/>
        </w:rPr>
        <w:t>ci-joint</w:t>
      </w:r>
      <w:r w:rsidR="00B86D06" w:rsidRPr="00626214">
        <w:rPr>
          <w:rFonts w:ascii="Times New Roman" w:hAnsi="Times New Roman" w:cs="Times New Roman"/>
          <w:sz w:val="24"/>
          <w:szCs w:val="24"/>
        </w:rPr>
        <w:t>s</w:t>
      </w:r>
      <w:r w:rsidR="00C12ECA" w:rsidRPr="00626214">
        <w:rPr>
          <w:rFonts w:ascii="Times New Roman" w:hAnsi="Times New Roman" w:cs="Times New Roman"/>
          <w:sz w:val="24"/>
          <w:szCs w:val="24"/>
        </w:rPr>
        <w:t xml:space="preserve">, </w:t>
      </w:r>
      <w:r w:rsidRPr="00626214">
        <w:rPr>
          <w:rFonts w:ascii="Times New Roman" w:hAnsi="Times New Roman" w:cs="Times New Roman"/>
          <w:sz w:val="24"/>
          <w:szCs w:val="24"/>
        </w:rPr>
        <w:t> </w:t>
      </w:r>
      <w:r w:rsidR="00C12ECA" w:rsidRPr="00626214">
        <w:rPr>
          <w:rFonts w:ascii="Times New Roman" w:hAnsi="Times New Roman" w:cs="Times New Roman"/>
          <w:sz w:val="24"/>
          <w:szCs w:val="24"/>
        </w:rPr>
        <w:t>dites si</w:t>
      </w:r>
      <w:r w:rsidRPr="00626214">
        <w:rPr>
          <w:rFonts w:ascii="Times New Roman" w:hAnsi="Times New Roman" w:cs="Times New Roman"/>
          <w:sz w:val="24"/>
          <w:szCs w:val="24"/>
        </w:rPr>
        <w:t xml:space="preserve"> l’implantation des firmes multinationales est bénéfique au pays </w:t>
      </w:r>
      <w:r w:rsidR="00B97BB9" w:rsidRPr="00626214">
        <w:rPr>
          <w:rFonts w:ascii="Times New Roman" w:hAnsi="Times New Roman" w:cs="Times New Roman"/>
          <w:sz w:val="24"/>
          <w:szCs w:val="24"/>
        </w:rPr>
        <w:t>d’origine.</w:t>
      </w:r>
    </w:p>
    <w:p w:rsidR="004608BD" w:rsidRDefault="004608BD">
      <w:pPr>
        <w:rPr>
          <w:rFonts w:ascii="Times New Roman" w:hAnsi="Times New Roman" w:cs="Times New Roman"/>
          <w:sz w:val="24"/>
          <w:szCs w:val="24"/>
        </w:rPr>
      </w:pPr>
    </w:p>
    <w:p w:rsidR="00D95FF7" w:rsidRDefault="00D95FF7">
      <w:pPr>
        <w:rPr>
          <w:rFonts w:ascii="Times New Roman" w:hAnsi="Times New Roman" w:cs="Times New Roman"/>
          <w:sz w:val="24"/>
          <w:szCs w:val="24"/>
        </w:rPr>
      </w:pPr>
    </w:p>
    <w:p w:rsidR="004608BD" w:rsidRPr="004608BD" w:rsidRDefault="004608BD">
      <w:pPr>
        <w:rPr>
          <w:rFonts w:ascii="Times New Roman" w:hAnsi="Times New Roman" w:cs="Times New Roman"/>
          <w:i/>
          <w:sz w:val="24"/>
          <w:szCs w:val="24"/>
          <w:u w:val="single"/>
        </w:rPr>
      </w:pPr>
      <w:r w:rsidRPr="004608BD">
        <w:rPr>
          <w:rFonts w:ascii="Times New Roman" w:hAnsi="Times New Roman" w:cs="Times New Roman"/>
          <w:i/>
          <w:sz w:val="24"/>
          <w:szCs w:val="24"/>
          <w:u w:val="single"/>
        </w:rPr>
        <w:lastRenderedPageBreak/>
        <w:t>Document 1 :</w:t>
      </w:r>
    </w:p>
    <w:p w:rsidR="00751256" w:rsidRPr="00626214" w:rsidRDefault="00751256">
      <w:pPr>
        <w:rPr>
          <w:rFonts w:ascii="Times New Roman" w:hAnsi="Times New Roman" w:cs="Times New Roman"/>
          <w:sz w:val="24"/>
          <w:szCs w:val="24"/>
        </w:rPr>
      </w:pPr>
      <w:r w:rsidRPr="00626214">
        <w:rPr>
          <w:rFonts w:ascii="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16B0742E" wp14:editId="0A65D8F6">
                <wp:simplePos x="0" y="0"/>
                <wp:positionH relativeFrom="column">
                  <wp:posOffset>20504</wp:posOffset>
                </wp:positionH>
                <wp:positionV relativeFrom="paragraph">
                  <wp:posOffset>57969</wp:posOffset>
                </wp:positionV>
                <wp:extent cx="6312310" cy="2784496"/>
                <wp:effectExtent l="0" t="0" r="12700" b="15875"/>
                <wp:wrapNone/>
                <wp:docPr id="1" name="Rectangle 1"/>
                <wp:cNvGraphicFramePr/>
                <a:graphic xmlns:a="http://schemas.openxmlformats.org/drawingml/2006/main">
                  <a:graphicData uri="http://schemas.microsoft.com/office/word/2010/wordprocessingShape">
                    <wps:wsp>
                      <wps:cNvSpPr/>
                      <wps:spPr>
                        <a:xfrm>
                          <a:off x="0" y="0"/>
                          <a:ext cx="6312310" cy="2784496"/>
                        </a:xfrm>
                        <a:prstGeom prst="rect">
                          <a:avLst/>
                        </a:prstGeom>
                      </wps:spPr>
                      <wps:style>
                        <a:lnRef idx="2">
                          <a:schemeClr val="accent6"/>
                        </a:lnRef>
                        <a:fillRef idx="1">
                          <a:schemeClr val="lt1"/>
                        </a:fillRef>
                        <a:effectRef idx="0">
                          <a:schemeClr val="accent6"/>
                        </a:effectRef>
                        <a:fontRef idx="minor">
                          <a:schemeClr val="dk1"/>
                        </a:fontRef>
                      </wps:style>
                      <wps:txbx>
                        <w:txbxContent>
                          <w:p w:rsidR="0024142D" w:rsidRDefault="0024142D" w:rsidP="00751256">
                            <w:pPr>
                              <w:shd w:val="clear" w:color="auto" w:fill="E9EDF0"/>
                              <w:spacing w:after="0" w:line="273" w:lineRule="atLeast"/>
                              <w:rPr>
                                <w:rFonts w:ascii="Times New Roman" w:eastAsia="Times New Roman" w:hAnsi="Times New Roman" w:cs="Times New Roman"/>
                                <w:color w:val="16212C"/>
                                <w:sz w:val="24"/>
                                <w:szCs w:val="24"/>
                                <w:lang w:eastAsia="fr-FR"/>
                              </w:rPr>
                            </w:pPr>
                          </w:p>
                          <w:p w:rsidR="00751256" w:rsidRPr="0024142D" w:rsidRDefault="00751256" w:rsidP="00751256">
                            <w:pPr>
                              <w:shd w:val="clear" w:color="auto" w:fill="E9EDF0"/>
                              <w:spacing w:after="0" w:line="273" w:lineRule="atLeast"/>
                              <w:rPr>
                                <w:rFonts w:ascii="Times New Roman" w:eastAsia="Times New Roman" w:hAnsi="Times New Roman" w:cs="Times New Roman"/>
                                <w:color w:val="16212C"/>
                                <w:sz w:val="24"/>
                                <w:szCs w:val="24"/>
                                <w:lang w:eastAsia="fr-FR"/>
                              </w:rPr>
                            </w:pPr>
                            <w:r w:rsidRPr="0024142D">
                              <w:rPr>
                                <w:rFonts w:ascii="Times New Roman" w:eastAsia="Times New Roman" w:hAnsi="Times New Roman" w:cs="Times New Roman"/>
                                <w:color w:val="16212C"/>
                                <w:sz w:val="24"/>
                                <w:szCs w:val="24"/>
                                <w:lang w:eastAsia="fr-FR"/>
                              </w:rPr>
                              <w:t>Les délocalisations et la sous-traitance internationale constituent simplement une nouvelle manifestation du développement des échanges entre pays industrialisés et pays émergents. Les bénéfices de ces échanges sont immédiats pour le consommateur (du pays importateur) qui voit le prix de nombreux biens de consommation chuter.</w:t>
                            </w:r>
                            <w:r w:rsidRPr="0024142D">
                              <w:rPr>
                                <w:rFonts w:ascii="Times New Roman" w:eastAsia="Times New Roman" w:hAnsi="Times New Roman" w:cs="Times New Roman"/>
                                <w:color w:val="16212C"/>
                                <w:sz w:val="24"/>
                                <w:szCs w:val="24"/>
                                <w:lang w:eastAsia="fr-FR"/>
                              </w:rPr>
                              <w:br/>
                              <w:t>Le bénéfice est également évident pour les entreprises, qui absorbent dans leur processus de production une part croissante d'importations à bas prix en provenance du Sud, réalisant au passage des gains de productivité. Une partie de ces gains se retrouve dans les salaires ; une autre partie de ces gains se retrouve dans la baisse des prix relatifs des biens manufacturés, ce qui soutient la demande pour les produits industriels.</w:t>
                            </w:r>
                            <w:r w:rsidRPr="0024142D">
                              <w:rPr>
                                <w:rFonts w:ascii="Times New Roman" w:eastAsia="Times New Roman" w:hAnsi="Times New Roman" w:cs="Times New Roman"/>
                                <w:color w:val="16212C"/>
                                <w:sz w:val="24"/>
                                <w:szCs w:val="24"/>
                                <w:lang w:eastAsia="fr-FR"/>
                              </w:rPr>
                              <w:br/>
                              <w:t>Au passage, les délocalisations et la sous-traitance favorisent l'émergence d'une demande solvable dans le pays émergent accueillant ces usines : les exportations françaises à destination de ce pays, notamment les exportations de produits à plus fort contenu en main-d'œuvre qualifiée, bénéficient ainsi d'un effet d'entraînement.</w:t>
                            </w:r>
                          </w:p>
                          <w:p w:rsidR="00751256" w:rsidRPr="00D400C3" w:rsidRDefault="00D400C3" w:rsidP="00D400C3">
                            <w:pPr>
                              <w:jc w:val="right"/>
                              <w:rPr>
                                <w:sz w:val="16"/>
                                <w:szCs w:val="16"/>
                              </w:rPr>
                            </w:pPr>
                            <w:r w:rsidRPr="00D400C3">
                              <w:rPr>
                                <w:rFonts w:ascii="Times New Roman" w:eastAsia="Times New Roman" w:hAnsi="Times New Roman" w:cs="Times New Roman"/>
                                <w:sz w:val="16"/>
                                <w:szCs w:val="16"/>
                                <w:lang w:eastAsia="fr-FR"/>
                              </w:rPr>
                              <w:t>Source : La Documentation française, 2006</w:t>
                            </w:r>
                            <w:r w:rsidR="00751256" w:rsidRPr="00D400C3">
                              <w:rPr>
                                <w:rFonts w:ascii="Helvetica" w:eastAsia="Times New Roman" w:hAnsi="Helvetica" w:cs="Helvetica"/>
                                <w:color w:val="16212C"/>
                                <w:sz w:val="16"/>
                                <w:szCs w:val="16"/>
                                <w:shd w:val="clear" w:color="auto" w:fill="E9EDF0"/>
                                <w:lang w:eastAsia="fr-FR"/>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margin-left:1.6pt;margin-top:4.55pt;width:497.05pt;height:21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" fillcolor="white [3201]" strokecolor="#f79646 [3209]" strokeweight="2pt">
                <v:textbox>
                  <w:txbxContent>
                    <w:p w:rsidR="0024142D" w:rsidRDefault="0024142D" w:rsidP="00751256">
                      <w:pPr>
                        <w:shd w:val="clear" w:color="auto" w:fill="E9EDF0"/>
                        <w:spacing w:after="0" w:line="273" w:lineRule="atLeast"/>
                        <w:rPr>
                          <w:rFonts w:ascii="Times New Roman" w:eastAsia="Times New Roman" w:hAnsi="Times New Roman" w:cs="Times New Roman"/>
                          <w:color w:val="16212C"/>
                          <w:sz w:val="24"/>
                          <w:szCs w:val="24"/>
                          <w:lang w:eastAsia="fr-FR"/>
                        </w:rPr>
                      </w:pPr>
                    </w:p>
                    <w:p w:rsidR="00751256" w:rsidRPr="0024142D" w:rsidRDefault="00751256" w:rsidP="00751256">
                      <w:pPr>
                        <w:shd w:val="clear" w:color="auto" w:fill="E9EDF0"/>
                        <w:spacing w:after="0" w:line="273" w:lineRule="atLeast"/>
                        <w:rPr>
                          <w:rFonts w:ascii="Times New Roman" w:eastAsia="Times New Roman" w:hAnsi="Times New Roman" w:cs="Times New Roman"/>
                          <w:color w:val="16212C"/>
                          <w:sz w:val="24"/>
                          <w:szCs w:val="24"/>
                          <w:lang w:eastAsia="fr-FR"/>
                        </w:rPr>
                      </w:pPr>
                      <w:r w:rsidRPr="0024142D">
                        <w:rPr>
                          <w:rFonts w:ascii="Times New Roman" w:eastAsia="Times New Roman" w:hAnsi="Times New Roman" w:cs="Times New Roman"/>
                          <w:color w:val="16212C"/>
                          <w:sz w:val="24"/>
                          <w:szCs w:val="24"/>
                          <w:lang w:eastAsia="fr-FR"/>
                        </w:rPr>
                        <w:t>Les délocalisations et la sous-traitance internationale constituent simplement une nouvelle manifestation du développement des échanges entre pays industrialisés et pays émergents. Les bénéfices de ces échanges sont immédiats pour le consommateur (du pays importateur) qui voit le prix de nombreux biens de consommation chuter.</w:t>
                      </w:r>
                      <w:r w:rsidRPr="0024142D">
                        <w:rPr>
                          <w:rFonts w:ascii="Times New Roman" w:eastAsia="Times New Roman" w:hAnsi="Times New Roman" w:cs="Times New Roman"/>
                          <w:color w:val="16212C"/>
                          <w:sz w:val="24"/>
                          <w:szCs w:val="24"/>
                          <w:lang w:eastAsia="fr-FR"/>
                        </w:rPr>
                        <w:br/>
                        <w:t>Le bénéfice est également évident pour les entreprises, qui absorbent dans leur processus de production une part croissante d'importations à bas prix en provenance du Sud, réalisant au passage des gains de productivité. Une partie de ces gains se retrouve dans les salaires ; une autre partie de ces gains se retrouve dans la baisse des prix relatifs des biens manufacturés, ce qui soutient la demande pour les produits industriels.</w:t>
                      </w:r>
                      <w:r w:rsidRPr="0024142D">
                        <w:rPr>
                          <w:rFonts w:ascii="Times New Roman" w:eastAsia="Times New Roman" w:hAnsi="Times New Roman" w:cs="Times New Roman"/>
                          <w:color w:val="16212C"/>
                          <w:sz w:val="24"/>
                          <w:szCs w:val="24"/>
                          <w:lang w:eastAsia="fr-FR"/>
                        </w:rPr>
                        <w:br/>
                        <w:t>Au passage, les délocalisations et la sous-traitance favorisent l'émergence d'une demande solvable dans le pays émergent accueillant ces usines : les exportations françaises à destination de ce pays, notamment les exportations de produits à plus fort contenu en main-d'œuvre qualifiée, bénéficient ainsi d'un effet d'entraînement.</w:t>
                      </w:r>
                    </w:p>
                    <w:p w:rsidR="00751256" w:rsidRPr="00D400C3" w:rsidRDefault="00D400C3" w:rsidP="00D400C3">
                      <w:pPr>
                        <w:jc w:val="right"/>
                        <w:rPr>
                          <w:sz w:val="16"/>
                          <w:szCs w:val="16"/>
                        </w:rPr>
                      </w:pPr>
                      <w:r w:rsidRPr="00D400C3">
                        <w:rPr>
                          <w:rFonts w:ascii="Times New Roman" w:eastAsia="Times New Roman" w:hAnsi="Times New Roman" w:cs="Times New Roman"/>
                          <w:sz w:val="16"/>
                          <w:szCs w:val="16"/>
                          <w:lang w:eastAsia="fr-FR"/>
                        </w:rPr>
                        <w:t>Source : La Documentation française, 2006</w:t>
                      </w:r>
                      <w:r w:rsidR="00751256" w:rsidRPr="00D400C3">
                        <w:rPr>
                          <w:rFonts w:ascii="Helvetica" w:eastAsia="Times New Roman" w:hAnsi="Helvetica" w:cs="Helvetica"/>
                          <w:color w:val="16212C"/>
                          <w:sz w:val="16"/>
                          <w:szCs w:val="16"/>
                          <w:shd w:val="clear" w:color="auto" w:fill="E9EDF0"/>
                          <w:lang w:eastAsia="fr-FR"/>
                        </w:rPr>
                        <w:br/>
                      </w:r>
                    </w:p>
                  </w:txbxContent>
                </v:textbox>
              </v:rect>
            </w:pict>
          </mc:Fallback>
        </mc:AlternateContent>
      </w:r>
    </w:p>
    <w:p w:rsidR="00751256" w:rsidRPr="00626214" w:rsidRDefault="00751256" w:rsidP="00751256">
      <w:pPr>
        <w:rPr>
          <w:rFonts w:ascii="Times New Roman" w:hAnsi="Times New Roman" w:cs="Times New Roman"/>
          <w:sz w:val="24"/>
          <w:szCs w:val="24"/>
        </w:rPr>
      </w:pPr>
    </w:p>
    <w:p w:rsidR="00751256" w:rsidRPr="00626214" w:rsidRDefault="00751256" w:rsidP="00751256">
      <w:pPr>
        <w:rPr>
          <w:rFonts w:ascii="Times New Roman" w:hAnsi="Times New Roman" w:cs="Times New Roman"/>
          <w:sz w:val="24"/>
          <w:szCs w:val="24"/>
        </w:rPr>
      </w:pPr>
    </w:p>
    <w:p w:rsidR="00751256" w:rsidRPr="00626214" w:rsidRDefault="00751256" w:rsidP="00751256">
      <w:pPr>
        <w:rPr>
          <w:rFonts w:ascii="Times New Roman" w:hAnsi="Times New Roman" w:cs="Times New Roman"/>
          <w:sz w:val="24"/>
          <w:szCs w:val="24"/>
        </w:rPr>
      </w:pPr>
    </w:p>
    <w:p w:rsidR="00751256" w:rsidRPr="00626214" w:rsidRDefault="00751256" w:rsidP="00751256">
      <w:pPr>
        <w:rPr>
          <w:rFonts w:ascii="Times New Roman" w:hAnsi="Times New Roman" w:cs="Times New Roman"/>
          <w:sz w:val="24"/>
          <w:szCs w:val="24"/>
        </w:rPr>
      </w:pPr>
    </w:p>
    <w:p w:rsidR="00751256" w:rsidRPr="00626214" w:rsidRDefault="00751256" w:rsidP="00751256">
      <w:pPr>
        <w:rPr>
          <w:rFonts w:ascii="Times New Roman" w:hAnsi="Times New Roman" w:cs="Times New Roman"/>
          <w:sz w:val="24"/>
          <w:szCs w:val="24"/>
        </w:rPr>
      </w:pPr>
    </w:p>
    <w:p w:rsidR="00751256" w:rsidRPr="00626214" w:rsidRDefault="00751256" w:rsidP="00751256">
      <w:pPr>
        <w:rPr>
          <w:rFonts w:ascii="Times New Roman" w:hAnsi="Times New Roman" w:cs="Times New Roman"/>
          <w:sz w:val="24"/>
          <w:szCs w:val="24"/>
        </w:rPr>
      </w:pPr>
    </w:p>
    <w:p w:rsidR="00751256" w:rsidRPr="00626214" w:rsidRDefault="00751256" w:rsidP="00751256">
      <w:pPr>
        <w:rPr>
          <w:rFonts w:ascii="Times New Roman" w:hAnsi="Times New Roman" w:cs="Times New Roman"/>
          <w:sz w:val="24"/>
          <w:szCs w:val="24"/>
        </w:rPr>
      </w:pPr>
    </w:p>
    <w:p w:rsidR="00751256" w:rsidRPr="00626214" w:rsidRDefault="00751256" w:rsidP="00751256">
      <w:pPr>
        <w:rPr>
          <w:rFonts w:ascii="Times New Roman" w:hAnsi="Times New Roman" w:cs="Times New Roman"/>
          <w:sz w:val="24"/>
          <w:szCs w:val="24"/>
        </w:rPr>
      </w:pPr>
    </w:p>
    <w:p w:rsidR="00D2504F" w:rsidRDefault="00D2504F" w:rsidP="00B65976">
      <w:pPr>
        <w:rPr>
          <w:rFonts w:ascii="Times New Roman" w:hAnsi="Times New Roman" w:cs="Times New Roman"/>
          <w:i/>
          <w:sz w:val="24"/>
          <w:szCs w:val="24"/>
          <w:u w:val="single"/>
        </w:rPr>
      </w:pPr>
    </w:p>
    <w:p w:rsidR="00B65976" w:rsidRPr="004608BD" w:rsidRDefault="00B65976" w:rsidP="00B65976">
      <w:pPr>
        <w:rPr>
          <w:rFonts w:ascii="Times New Roman" w:hAnsi="Times New Roman" w:cs="Times New Roman"/>
          <w:i/>
          <w:sz w:val="24"/>
          <w:szCs w:val="24"/>
          <w:u w:val="single"/>
        </w:rPr>
      </w:pPr>
      <w:r w:rsidRPr="004608BD">
        <w:rPr>
          <w:rFonts w:ascii="Times New Roman" w:hAnsi="Times New Roman" w:cs="Times New Roman"/>
          <w:i/>
          <w:sz w:val="24"/>
          <w:szCs w:val="24"/>
          <w:u w:val="single"/>
        </w:rPr>
        <w:t xml:space="preserve">Document </w:t>
      </w:r>
      <w:r>
        <w:rPr>
          <w:rFonts w:ascii="Times New Roman" w:hAnsi="Times New Roman" w:cs="Times New Roman"/>
          <w:i/>
          <w:sz w:val="24"/>
          <w:szCs w:val="24"/>
          <w:u w:val="single"/>
        </w:rPr>
        <w:t>2</w:t>
      </w:r>
      <w:r w:rsidRPr="004608BD">
        <w:rPr>
          <w:rFonts w:ascii="Times New Roman" w:hAnsi="Times New Roman" w:cs="Times New Roman"/>
          <w:i/>
          <w:sz w:val="24"/>
          <w:szCs w:val="24"/>
          <w:u w:val="single"/>
        </w:rPr>
        <w:t> :</w:t>
      </w:r>
    </w:p>
    <w:p w:rsidR="00B65976" w:rsidRDefault="00B65976" w:rsidP="00751256">
      <w:pPr>
        <w:rPr>
          <w:rFonts w:ascii="Times New Roman" w:hAnsi="Times New Roman" w:cs="Times New Roman"/>
          <w:sz w:val="24"/>
          <w:szCs w:val="24"/>
        </w:rPr>
      </w:pPr>
      <w:r w:rsidRPr="00626214">
        <w:rPr>
          <w:rFonts w:ascii="Times New Roman"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5644E5E9" wp14:editId="2C34FFC0">
                <wp:simplePos x="0" y="0"/>
                <wp:positionH relativeFrom="column">
                  <wp:posOffset>91297</wp:posOffset>
                </wp:positionH>
                <wp:positionV relativeFrom="paragraph">
                  <wp:posOffset>36891</wp:posOffset>
                </wp:positionV>
                <wp:extent cx="6312310" cy="3167954"/>
                <wp:effectExtent l="0" t="0" r="12700" b="13970"/>
                <wp:wrapNone/>
                <wp:docPr id="2" name="Rectangle 2"/>
                <wp:cNvGraphicFramePr/>
                <a:graphic xmlns:a="http://schemas.openxmlformats.org/drawingml/2006/main">
                  <a:graphicData uri="http://schemas.microsoft.com/office/word/2010/wordprocessingShape">
                    <wps:wsp>
                      <wps:cNvSpPr/>
                      <wps:spPr>
                        <a:xfrm>
                          <a:off x="0" y="0"/>
                          <a:ext cx="6312310" cy="3167954"/>
                        </a:xfrm>
                        <a:prstGeom prst="rect">
                          <a:avLst/>
                        </a:prstGeom>
                      </wps:spPr>
                      <wps:style>
                        <a:lnRef idx="2">
                          <a:schemeClr val="accent6"/>
                        </a:lnRef>
                        <a:fillRef idx="1">
                          <a:schemeClr val="lt1"/>
                        </a:fillRef>
                        <a:effectRef idx="0">
                          <a:schemeClr val="accent6"/>
                        </a:effectRef>
                        <a:fontRef idx="minor">
                          <a:schemeClr val="dk1"/>
                        </a:fontRef>
                      </wps:style>
                      <wps:txbx>
                        <w:txbxContent>
                          <w:p w:rsidR="00B65976" w:rsidRPr="00B65976" w:rsidRDefault="00B65976" w:rsidP="00B65976">
                            <w:pPr>
                              <w:shd w:val="clear" w:color="auto" w:fill="E9EDF0"/>
                              <w:spacing w:after="0" w:line="273" w:lineRule="atLeast"/>
                              <w:rPr>
                                <w:rFonts w:ascii="Times New Roman" w:eastAsia="Times New Roman" w:hAnsi="Times New Roman" w:cs="Times New Roman"/>
                                <w:color w:val="16212C"/>
                                <w:sz w:val="24"/>
                                <w:szCs w:val="24"/>
                                <w:lang w:eastAsia="fr-FR"/>
                              </w:rPr>
                            </w:pPr>
                            <w:r w:rsidRPr="00B65976">
                              <w:rPr>
                                <w:rFonts w:ascii="Times New Roman" w:eastAsia="Times New Roman" w:hAnsi="Times New Roman" w:cs="Times New Roman"/>
                                <w:color w:val="16212C"/>
                                <w:sz w:val="24"/>
                                <w:szCs w:val="24"/>
                                <w:lang w:eastAsia="fr-FR"/>
                              </w:rPr>
                              <w:t>L'effet sur l'emploi d'une délocalisation est variable. Si a) la production de la filiale étrangère remplace une production nationale, il y a un effet direct de déplacement d'emplois du pays d'origine vers le pays hôte. Si b) la filiale étrangère se fournit en produits (tels que des consommations intermédiaires ou du capital fixe) auprès de la société mère, il y a un effet indirect de création d'emplois dans le pays d'origine, lié à la production de ces produits. Si c) la production délocalisée à l'étranger entraîne l'augmentation des tâches de supervision ou de recherche et développement de la société mère, à la perte d'emplois peu qualifiés (a-b) se superpose une création indirecte d'emplois qualifiés dans le pays d'origine.</w:t>
                            </w:r>
                          </w:p>
                          <w:p w:rsidR="00B65976" w:rsidRPr="00B65976" w:rsidRDefault="00B65976" w:rsidP="00B65976">
                            <w:pPr>
                              <w:shd w:val="clear" w:color="auto" w:fill="E9EDF0"/>
                              <w:spacing w:line="273" w:lineRule="atLeast"/>
                              <w:rPr>
                                <w:rFonts w:ascii="Times New Roman" w:eastAsia="Times New Roman" w:hAnsi="Times New Roman" w:cs="Times New Roman"/>
                                <w:color w:val="16212C"/>
                                <w:sz w:val="24"/>
                                <w:szCs w:val="24"/>
                                <w:lang w:eastAsia="fr-FR"/>
                              </w:rPr>
                            </w:pPr>
                          </w:p>
                          <w:p w:rsidR="00B65976" w:rsidRPr="00B65976" w:rsidRDefault="00B65976" w:rsidP="00B65976">
                            <w:pPr>
                              <w:shd w:val="clear" w:color="auto" w:fill="E9EDF0"/>
                              <w:spacing w:line="273" w:lineRule="atLeast"/>
                              <w:rPr>
                                <w:rFonts w:ascii="Times New Roman" w:eastAsia="Times New Roman" w:hAnsi="Times New Roman" w:cs="Times New Roman"/>
                                <w:color w:val="16212C"/>
                                <w:sz w:val="24"/>
                                <w:szCs w:val="24"/>
                                <w:lang w:eastAsia="fr-FR"/>
                              </w:rPr>
                            </w:pPr>
                            <w:r w:rsidRPr="00B65976">
                              <w:rPr>
                                <w:rFonts w:ascii="Times New Roman" w:eastAsia="Times New Roman" w:hAnsi="Times New Roman" w:cs="Times New Roman"/>
                                <w:color w:val="16212C"/>
                                <w:sz w:val="24"/>
                                <w:szCs w:val="24"/>
                                <w:lang w:eastAsia="fr-FR"/>
                              </w:rPr>
                              <w:t>Tout pays développé est donc à la fois victime et bénéficiaire des délocalisations. De plus, l'argument du « dumping social »</w:t>
                            </w:r>
                            <w:hyperlink r:id="rId7" w:anchor="n1" w:tooltip="Dumping social : stratégie&#10;            d'un pays qui choisirait d'adopter des coûts salariaux extrêmement&#10;            faibles pour favoriser ses exportations." w:history="1">
                              <w:r w:rsidRPr="00B65976">
                                <w:rPr>
                                  <w:rFonts w:ascii="Times New Roman" w:eastAsia="Times New Roman" w:hAnsi="Times New Roman" w:cs="Times New Roman"/>
                                  <w:color w:val="993333"/>
                                  <w:sz w:val="24"/>
                                  <w:szCs w:val="24"/>
                                  <w:vertAlign w:val="superscript"/>
                                  <w:lang w:eastAsia="fr-FR"/>
                                </w:rPr>
                                <w:t>(1)</w:t>
                              </w:r>
                            </w:hyperlink>
                            <w:r w:rsidRPr="00B65976">
                              <w:rPr>
                                <w:rFonts w:ascii="Times New Roman" w:eastAsia="Times New Roman" w:hAnsi="Times New Roman" w:cs="Times New Roman"/>
                                <w:color w:val="16212C"/>
                                <w:sz w:val="24"/>
                                <w:szCs w:val="24"/>
                                <w:lang w:eastAsia="fr-FR"/>
                              </w:rPr>
                              <w:t> des pays en voie de développement à bas salaires n'est acceptable que là où l'écart entre les coûts salariaux est nettement supérieur à l'écart entre les productivités du travail entre pays d'origine et pays hôte de l'unité délocalisée. Enfin, les délocalisations ne sont pas toutes dictées par le coût de la main-d'œuvre, puisqu'elles s'effectuent plus entre pays de la Triade</w:t>
                            </w:r>
                            <w:hyperlink r:id="rId8" w:anchor="n2" w:tooltip="Triade : on&#10;            désigne ainsi les trois grands pôles de l'économie&#10;            mondiale, à savoir l'Amérique du Nord,&#10;            l'Union européenne et l'Asie du Sud-Est (Japon, Australie,&#10;            Corée du Sud, Taiwan, Singapour)." w:history="1">
                              <w:r w:rsidRPr="00B65976">
                                <w:rPr>
                                  <w:rFonts w:ascii="Times New Roman" w:eastAsia="Times New Roman" w:hAnsi="Times New Roman" w:cs="Times New Roman"/>
                                  <w:color w:val="993333"/>
                                  <w:sz w:val="24"/>
                                  <w:szCs w:val="24"/>
                                  <w:vertAlign w:val="superscript"/>
                                  <w:lang w:eastAsia="fr-FR"/>
                                </w:rPr>
                                <w:t>(2)</w:t>
                              </w:r>
                            </w:hyperlink>
                            <w:r w:rsidRPr="00B65976">
                              <w:rPr>
                                <w:rFonts w:ascii="Times New Roman" w:eastAsia="Times New Roman" w:hAnsi="Times New Roman" w:cs="Times New Roman"/>
                                <w:color w:val="16212C"/>
                                <w:sz w:val="24"/>
                                <w:szCs w:val="24"/>
                                <w:lang w:eastAsia="fr-FR"/>
                              </w:rPr>
                              <w:t> que vers les pays en voie de développement.</w:t>
                            </w:r>
                          </w:p>
                          <w:p w:rsidR="00B65976" w:rsidRPr="00B65976" w:rsidRDefault="00B65976" w:rsidP="00B65976">
                            <w:pPr>
                              <w:jc w:val="right"/>
                              <w:rPr>
                                <w:rFonts w:ascii="Times New Roman" w:eastAsia="Times New Roman" w:hAnsi="Times New Roman" w:cs="Times New Roman"/>
                                <w:sz w:val="16"/>
                                <w:szCs w:val="16"/>
                                <w:lang w:eastAsia="fr-FR"/>
                              </w:rPr>
                            </w:pPr>
                            <w:r w:rsidRPr="00B65976">
                              <w:rPr>
                                <w:rFonts w:ascii="Times New Roman" w:eastAsia="Times New Roman" w:hAnsi="Times New Roman" w:cs="Times New Roman"/>
                                <w:sz w:val="16"/>
                                <w:szCs w:val="16"/>
                                <w:lang w:eastAsia="fr-FR"/>
                              </w:rPr>
                              <w:t>Source : La Découverte, 2003.</w:t>
                            </w:r>
                            <w:r w:rsidRPr="00B65976">
                              <w:rPr>
                                <w:rFonts w:ascii="Times New Roman" w:eastAsia="Times New Roman" w:hAnsi="Times New Roman" w:cs="Times New Roman"/>
                                <w:sz w:val="16"/>
                                <w:szCs w:val="16"/>
                                <w:lang w:eastAsia="fr-FR"/>
                              </w:rPr>
                              <w:br/>
                            </w:r>
                          </w:p>
                          <w:p w:rsidR="00B65976" w:rsidRDefault="00B65976" w:rsidP="00B65976">
                            <w:pPr>
                              <w:shd w:val="clear" w:color="auto" w:fill="E9EDF0"/>
                              <w:spacing w:after="0" w:line="273" w:lineRule="atLeast"/>
                              <w:rPr>
                                <w:rFonts w:ascii="Times New Roman" w:eastAsia="Times New Roman" w:hAnsi="Times New Roman" w:cs="Times New Roman"/>
                                <w:color w:val="16212C"/>
                                <w:sz w:val="24"/>
                                <w:szCs w:val="24"/>
                                <w:lang w:eastAsia="fr-FR"/>
                              </w:rPr>
                            </w:pPr>
                            <w:r w:rsidRPr="00B65976">
                              <w:rPr>
                                <w:rFonts w:ascii="Helvetica" w:eastAsia="Times New Roman" w:hAnsi="Helvetica" w:cs="Helvetica"/>
                                <w:color w:val="16212C"/>
                                <w:sz w:val="20"/>
                                <w:szCs w:val="20"/>
                                <w:shd w:val="clear" w:color="auto" w:fill="E9EDF0"/>
                                <w:lang w:eastAsia="fr-FR"/>
                              </w:rPr>
                              <w:br/>
                              <w:t>En savoir plus sur http://www.lemonde.fr/revision-du-bac/annales-bac/sciences-economiques-terminale-es/quels-sont-les-effets-de-la-multinationalisation-des-firmes-sur-l-emploi-dans-les-pays-developpes_t-serde83.html#vEYCTriKAHEyF7kT.99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7" style="position:absolute;margin-left:7.2pt;margin-top:2.9pt;width:497.05pt;height:249.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" fillcolor="white [3201]" strokecolor="#f79646 [3209]" strokeweight="2pt">
                <v:textbox>
                  <w:txbxContent>
                    <w:p w:rsidR="00B65976" w:rsidRPr="00B65976" w:rsidRDefault="00B65976" w:rsidP="00B65976">
                      <w:pPr>
                        <w:shd w:val="clear" w:color="auto" w:fill="E9EDF0"/>
                        <w:spacing w:after="0" w:line="273" w:lineRule="atLeast"/>
                        <w:rPr>
                          <w:rFonts w:ascii="Times New Roman" w:eastAsia="Times New Roman" w:hAnsi="Times New Roman" w:cs="Times New Roman"/>
                          <w:color w:val="16212C"/>
                          <w:sz w:val="24"/>
                          <w:szCs w:val="24"/>
                          <w:lang w:eastAsia="fr-FR"/>
                        </w:rPr>
                      </w:pPr>
                      <w:r w:rsidRPr="00B65976">
                        <w:rPr>
                          <w:rFonts w:ascii="Times New Roman" w:eastAsia="Times New Roman" w:hAnsi="Times New Roman" w:cs="Times New Roman"/>
                          <w:color w:val="16212C"/>
                          <w:sz w:val="24"/>
                          <w:szCs w:val="24"/>
                          <w:lang w:eastAsia="fr-FR"/>
                        </w:rPr>
                        <w:t>L'effet sur l'emploi d'une délocalisation est variable. Si a) la production de la filiale étrangère remplace une production nationale, il y a un effet direct de déplacement d'emplois du pays d'origine vers le pays hôte. Si b) la filiale étrangère se fournit en produits (tels que des consommations intermédiaires ou du capital fixe) auprès de la société mère, il y a un effet indirect de création d'emplois dans le pays d'origine, lié à la production de ces produits. Si c) la production délocalisée à l'étranger entraîne l'augmentation des tâches de supervision ou de recherche et développement de la société mère, à la perte d'emplois peu qualifiés (a-b) se superpose une création indirecte d'emplois qualifiés dans le pays d'origine.</w:t>
                      </w:r>
                    </w:p>
                    <w:p w:rsidR="00B65976" w:rsidRPr="00B65976" w:rsidRDefault="00B65976" w:rsidP="00B65976">
                      <w:pPr>
                        <w:shd w:val="clear" w:color="auto" w:fill="E9EDF0"/>
                        <w:spacing w:line="273" w:lineRule="atLeast"/>
                        <w:rPr>
                          <w:rFonts w:ascii="Times New Roman" w:eastAsia="Times New Roman" w:hAnsi="Times New Roman" w:cs="Times New Roman"/>
                          <w:color w:val="16212C"/>
                          <w:sz w:val="24"/>
                          <w:szCs w:val="24"/>
                          <w:lang w:eastAsia="fr-FR"/>
                        </w:rPr>
                      </w:pPr>
                    </w:p>
                    <w:p w:rsidR="00B65976" w:rsidRPr="00B65976" w:rsidRDefault="00B65976" w:rsidP="00B65976">
                      <w:pPr>
                        <w:shd w:val="clear" w:color="auto" w:fill="E9EDF0"/>
                        <w:spacing w:line="273" w:lineRule="atLeast"/>
                        <w:rPr>
                          <w:rFonts w:ascii="Times New Roman" w:eastAsia="Times New Roman" w:hAnsi="Times New Roman" w:cs="Times New Roman"/>
                          <w:color w:val="16212C"/>
                          <w:sz w:val="24"/>
                          <w:szCs w:val="24"/>
                          <w:lang w:eastAsia="fr-FR"/>
                        </w:rPr>
                      </w:pPr>
                      <w:r w:rsidRPr="00B65976">
                        <w:rPr>
                          <w:rFonts w:ascii="Times New Roman" w:eastAsia="Times New Roman" w:hAnsi="Times New Roman" w:cs="Times New Roman"/>
                          <w:color w:val="16212C"/>
                          <w:sz w:val="24"/>
                          <w:szCs w:val="24"/>
                          <w:lang w:eastAsia="fr-FR"/>
                        </w:rPr>
                        <w:t>Tout pays développé est donc à la fois victime et bénéficiaire des délocalisations. De plus, l'argument du « dumping social »</w:t>
                      </w:r>
                      <w:hyperlink r:id="rId9" w:anchor="n1" w:tooltip="Dumping social : stratégie&#10;            d'un pays qui choisirait d'adopter des coûts salariaux extrêmement&#10;            faibles pour favoriser ses exportations." w:history="1">
                        <w:r w:rsidRPr="00B65976">
                          <w:rPr>
                            <w:rFonts w:ascii="Times New Roman" w:eastAsia="Times New Roman" w:hAnsi="Times New Roman" w:cs="Times New Roman"/>
                            <w:color w:val="993333"/>
                            <w:sz w:val="24"/>
                            <w:szCs w:val="24"/>
                            <w:vertAlign w:val="superscript"/>
                            <w:lang w:eastAsia="fr-FR"/>
                          </w:rPr>
                          <w:t>(1)</w:t>
                        </w:r>
                      </w:hyperlink>
                      <w:r w:rsidRPr="00B65976">
                        <w:rPr>
                          <w:rFonts w:ascii="Times New Roman" w:eastAsia="Times New Roman" w:hAnsi="Times New Roman" w:cs="Times New Roman"/>
                          <w:color w:val="16212C"/>
                          <w:sz w:val="24"/>
                          <w:szCs w:val="24"/>
                          <w:lang w:eastAsia="fr-FR"/>
                        </w:rPr>
                        <w:t> des pays en voie de développement à bas salaires n'est acceptable que là où l'écart entre les coûts salariaux est nettement supérieur à l'écart entre les productivités du travail entre pays d'origine et pays hôte de l'unité délocalisée. Enfin, les délocalisations ne sont pas toutes dictées par le coût de la main-d'œuvre, puisqu'elles s'effectuent plus entre pays de la Triade</w:t>
                      </w:r>
                      <w:hyperlink r:id="rId10" w:anchor="n2" w:tooltip="Triade : on&#10;            désigne ainsi les trois grands pôles de l'économie&#10;            mondiale, à savoir l'Amérique du Nord,&#10;            l'Union européenne et l'Asie du Sud-Est (Japon, Australie,&#10;            Corée du Sud, Taiwan, Singapour)." w:history="1">
                        <w:r w:rsidRPr="00B65976">
                          <w:rPr>
                            <w:rFonts w:ascii="Times New Roman" w:eastAsia="Times New Roman" w:hAnsi="Times New Roman" w:cs="Times New Roman"/>
                            <w:color w:val="993333"/>
                            <w:sz w:val="24"/>
                            <w:szCs w:val="24"/>
                            <w:vertAlign w:val="superscript"/>
                            <w:lang w:eastAsia="fr-FR"/>
                          </w:rPr>
                          <w:t>(2)</w:t>
                        </w:r>
                      </w:hyperlink>
                      <w:r w:rsidRPr="00B65976">
                        <w:rPr>
                          <w:rFonts w:ascii="Times New Roman" w:eastAsia="Times New Roman" w:hAnsi="Times New Roman" w:cs="Times New Roman"/>
                          <w:color w:val="16212C"/>
                          <w:sz w:val="24"/>
                          <w:szCs w:val="24"/>
                          <w:lang w:eastAsia="fr-FR"/>
                        </w:rPr>
                        <w:t> que vers les pays en voie de développement.</w:t>
                      </w:r>
                    </w:p>
                    <w:p w:rsidR="00B65976" w:rsidRPr="00B65976" w:rsidRDefault="00B65976" w:rsidP="00B65976">
                      <w:pPr>
                        <w:jc w:val="right"/>
                        <w:rPr>
                          <w:rFonts w:ascii="Times New Roman" w:eastAsia="Times New Roman" w:hAnsi="Times New Roman" w:cs="Times New Roman"/>
                          <w:sz w:val="16"/>
                          <w:szCs w:val="16"/>
                          <w:lang w:eastAsia="fr-FR"/>
                        </w:rPr>
                      </w:pPr>
                      <w:r w:rsidRPr="00B65976">
                        <w:rPr>
                          <w:rFonts w:ascii="Times New Roman" w:eastAsia="Times New Roman" w:hAnsi="Times New Roman" w:cs="Times New Roman"/>
                          <w:sz w:val="16"/>
                          <w:szCs w:val="16"/>
                          <w:lang w:eastAsia="fr-FR"/>
                        </w:rPr>
                        <w:t>Source : La Découverte, 2003.</w:t>
                      </w:r>
                      <w:r w:rsidRPr="00B65976">
                        <w:rPr>
                          <w:rFonts w:ascii="Times New Roman" w:eastAsia="Times New Roman" w:hAnsi="Times New Roman" w:cs="Times New Roman"/>
                          <w:sz w:val="16"/>
                          <w:szCs w:val="16"/>
                          <w:lang w:eastAsia="fr-FR"/>
                        </w:rPr>
                        <w:br/>
                      </w:r>
                    </w:p>
                    <w:p w:rsidR="00B65976" w:rsidRDefault="00B65976" w:rsidP="00B65976">
                      <w:pPr>
                        <w:shd w:val="clear" w:color="auto" w:fill="E9EDF0"/>
                        <w:spacing w:after="0" w:line="273" w:lineRule="atLeast"/>
                        <w:rPr>
                          <w:rFonts w:ascii="Times New Roman" w:eastAsia="Times New Roman" w:hAnsi="Times New Roman" w:cs="Times New Roman"/>
                          <w:color w:val="16212C"/>
                          <w:sz w:val="24"/>
                          <w:szCs w:val="24"/>
                          <w:lang w:eastAsia="fr-FR"/>
                        </w:rPr>
                      </w:pPr>
                      <w:r w:rsidRPr="00B65976">
                        <w:rPr>
                          <w:rFonts w:ascii="Helvetica" w:eastAsia="Times New Roman" w:hAnsi="Helvetica" w:cs="Helvetica"/>
                          <w:color w:val="16212C"/>
                          <w:sz w:val="20"/>
                          <w:szCs w:val="20"/>
                          <w:shd w:val="clear" w:color="auto" w:fill="E9EDF0"/>
                          <w:lang w:eastAsia="fr-FR"/>
                        </w:rPr>
                        <w:br/>
                        <w:t>En savoir plus sur http://www.lemonde.fr/revision-du-bac/annales-bac/sciences-economiques-terminale-es/quels-sont-les-effets-de-la-multinationalisation-des-firmes-sur-l-emploi-dans-les-pays-developpes_t-serde83.html#vEYCTriKAHEyF7kT.99</w:t>
                      </w:r>
                    </w:p>
                  </w:txbxContent>
                </v:textbox>
              </v:rect>
            </w:pict>
          </mc:Fallback>
        </mc:AlternateContent>
      </w:r>
    </w:p>
    <w:p w:rsidR="00B65976" w:rsidRPr="00B65976" w:rsidRDefault="00B65976" w:rsidP="00B65976">
      <w:pPr>
        <w:rPr>
          <w:rFonts w:ascii="Times New Roman" w:hAnsi="Times New Roman" w:cs="Times New Roman"/>
          <w:sz w:val="24"/>
          <w:szCs w:val="24"/>
        </w:rPr>
      </w:pPr>
    </w:p>
    <w:p w:rsidR="00B65976" w:rsidRPr="00B65976" w:rsidRDefault="00B65976" w:rsidP="00B65976">
      <w:pPr>
        <w:rPr>
          <w:rFonts w:ascii="Times New Roman" w:hAnsi="Times New Roman" w:cs="Times New Roman"/>
          <w:sz w:val="24"/>
          <w:szCs w:val="24"/>
        </w:rPr>
      </w:pPr>
    </w:p>
    <w:p w:rsidR="00B65976" w:rsidRPr="00B65976" w:rsidRDefault="00B65976" w:rsidP="00B65976">
      <w:pPr>
        <w:rPr>
          <w:rFonts w:ascii="Times New Roman" w:hAnsi="Times New Roman" w:cs="Times New Roman"/>
          <w:sz w:val="24"/>
          <w:szCs w:val="24"/>
        </w:rPr>
      </w:pPr>
    </w:p>
    <w:p w:rsidR="00B65976" w:rsidRPr="00B65976" w:rsidRDefault="00B65976" w:rsidP="00B65976">
      <w:pPr>
        <w:rPr>
          <w:rFonts w:ascii="Times New Roman" w:hAnsi="Times New Roman" w:cs="Times New Roman"/>
          <w:sz w:val="24"/>
          <w:szCs w:val="24"/>
        </w:rPr>
      </w:pPr>
    </w:p>
    <w:p w:rsidR="00B65976" w:rsidRPr="00B65976" w:rsidRDefault="00B65976" w:rsidP="00B65976">
      <w:pPr>
        <w:rPr>
          <w:rFonts w:ascii="Times New Roman" w:hAnsi="Times New Roman" w:cs="Times New Roman"/>
          <w:sz w:val="24"/>
          <w:szCs w:val="24"/>
        </w:rPr>
      </w:pPr>
    </w:p>
    <w:p w:rsidR="00B65976" w:rsidRPr="00B65976" w:rsidRDefault="00B65976" w:rsidP="00B65976">
      <w:pPr>
        <w:rPr>
          <w:rFonts w:ascii="Times New Roman" w:hAnsi="Times New Roman" w:cs="Times New Roman"/>
          <w:sz w:val="24"/>
          <w:szCs w:val="24"/>
        </w:rPr>
      </w:pPr>
    </w:p>
    <w:p w:rsidR="00B65976" w:rsidRPr="00B65976" w:rsidRDefault="00B65976" w:rsidP="00B65976">
      <w:pPr>
        <w:rPr>
          <w:rFonts w:ascii="Times New Roman" w:hAnsi="Times New Roman" w:cs="Times New Roman"/>
          <w:sz w:val="24"/>
          <w:szCs w:val="24"/>
        </w:rPr>
      </w:pPr>
    </w:p>
    <w:p w:rsidR="00B65976" w:rsidRDefault="00B65976" w:rsidP="00B65976">
      <w:pPr>
        <w:rPr>
          <w:rFonts w:ascii="Times New Roman" w:hAnsi="Times New Roman" w:cs="Times New Roman"/>
          <w:sz w:val="24"/>
          <w:szCs w:val="24"/>
        </w:rPr>
      </w:pPr>
    </w:p>
    <w:sectPr w:rsidR="00B659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D9F" w:rsidRDefault="00C33D9F" w:rsidP="00F01311">
      <w:pPr>
        <w:spacing w:after="0" w:line="240" w:lineRule="auto"/>
      </w:pPr>
      <w:r>
        <w:separator/>
      </w:r>
    </w:p>
  </w:endnote>
  <w:endnote w:type="continuationSeparator" w:id="0">
    <w:p w:rsidR="00C33D9F" w:rsidRDefault="00C33D9F" w:rsidP="00F0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D9F" w:rsidRDefault="00C33D9F" w:rsidP="00F01311">
      <w:pPr>
        <w:spacing w:after="0" w:line="240" w:lineRule="auto"/>
      </w:pPr>
      <w:r>
        <w:separator/>
      </w:r>
    </w:p>
  </w:footnote>
  <w:footnote w:type="continuationSeparator" w:id="0">
    <w:p w:rsidR="00C33D9F" w:rsidRDefault="00C33D9F" w:rsidP="00F013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71D"/>
    <w:rsid w:val="000F5850"/>
    <w:rsid w:val="001509EE"/>
    <w:rsid w:val="00160687"/>
    <w:rsid w:val="0024142D"/>
    <w:rsid w:val="002D5698"/>
    <w:rsid w:val="003303EC"/>
    <w:rsid w:val="004608BD"/>
    <w:rsid w:val="0046593A"/>
    <w:rsid w:val="004B271D"/>
    <w:rsid w:val="004C600E"/>
    <w:rsid w:val="004F11AB"/>
    <w:rsid w:val="005B18D0"/>
    <w:rsid w:val="00626214"/>
    <w:rsid w:val="00751256"/>
    <w:rsid w:val="0077363C"/>
    <w:rsid w:val="00773E54"/>
    <w:rsid w:val="00895686"/>
    <w:rsid w:val="008C418F"/>
    <w:rsid w:val="009A1EC7"/>
    <w:rsid w:val="00B65976"/>
    <w:rsid w:val="00B86D06"/>
    <w:rsid w:val="00B97BB9"/>
    <w:rsid w:val="00C05409"/>
    <w:rsid w:val="00C12ECA"/>
    <w:rsid w:val="00C33D9F"/>
    <w:rsid w:val="00C506B5"/>
    <w:rsid w:val="00CB6B79"/>
    <w:rsid w:val="00D2504F"/>
    <w:rsid w:val="00D400C3"/>
    <w:rsid w:val="00D95FF7"/>
    <w:rsid w:val="00DA6610"/>
    <w:rsid w:val="00E06DAA"/>
    <w:rsid w:val="00E80AB8"/>
    <w:rsid w:val="00F013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link w:val="Titre4Car"/>
    <w:uiPriority w:val="9"/>
    <w:qFormat/>
    <w:rsid w:val="0075125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B1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5B18D0"/>
  </w:style>
  <w:style w:type="character" w:customStyle="1" w:styleId="Titre4Car">
    <w:name w:val="Titre 4 Car"/>
    <w:basedOn w:val="Policepardfaut"/>
    <w:link w:val="Titre4"/>
    <w:uiPriority w:val="9"/>
    <w:rsid w:val="00751256"/>
    <w:rPr>
      <w:rFonts w:ascii="Times New Roman" w:eastAsia="Times New Roman" w:hAnsi="Times New Roman" w:cs="Times New Roman"/>
      <w:b/>
      <w:bCs/>
      <w:sz w:val="24"/>
      <w:szCs w:val="24"/>
      <w:lang w:eastAsia="fr-FR"/>
    </w:rPr>
  </w:style>
  <w:style w:type="character" w:styleId="Accentuation">
    <w:name w:val="Emphasis"/>
    <w:basedOn w:val="Policepardfaut"/>
    <w:uiPriority w:val="20"/>
    <w:qFormat/>
    <w:rsid w:val="00751256"/>
    <w:rPr>
      <w:i/>
      <w:iCs/>
    </w:rPr>
  </w:style>
  <w:style w:type="paragraph" w:styleId="En-tte">
    <w:name w:val="header"/>
    <w:basedOn w:val="Normal"/>
    <w:link w:val="En-tteCar"/>
    <w:uiPriority w:val="99"/>
    <w:unhideWhenUsed/>
    <w:rsid w:val="00F01311"/>
    <w:pPr>
      <w:tabs>
        <w:tab w:val="center" w:pos="4536"/>
        <w:tab w:val="right" w:pos="9072"/>
      </w:tabs>
      <w:spacing w:after="0" w:line="240" w:lineRule="auto"/>
    </w:pPr>
  </w:style>
  <w:style w:type="character" w:customStyle="1" w:styleId="En-tteCar">
    <w:name w:val="En-tête Car"/>
    <w:basedOn w:val="Policepardfaut"/>
    <w:link w:val="En-tte"/>
    <w:uiPriority w:val="99"/>
    <w:rsid w:val="00F01311"/>
  </w:style>
  <w:style w:type="paragraph" w:styleId="Pieddepage">
    <w:name w:val="footer"/>
    <w:basedOn w:val="Normal"/>
    <w:link w:val="PieddepageCar"/>
    <w:uiPriority w:val="99"/>
    <w:unhideWhenUsed/>
    <w:rsid w:val="00F013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1311"/>
  </w:style>
  <w:style w:type="character" w:styleId="Lienhypertexte">
    <w:name w:val="Hyperlink"/>
    <w:basedOn w:val="Policepardfaut"/>
    <w:uiPriority w:val="99"/>
    <w:semiHidden/>
    <w:unhideWhenUsed/>
    <w:rsid w:val="00B659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link w:val="Titre4Car"/>
    <w:uiPriority w:val="9"/>
    <w:qFormat/>
    <w:rsid w:val="0075125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B1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olicepardfaut"/>
    <w:rsid w:val="005B18D0"/>
  </w:style>
  <w:style w:type="character" w:customStyle="1" w:styleId="Titre4Car">
    <w:name w:val="Titre 4 Car"/>
    <w:basedOn w:val="Policepardfaut"/>
    <w:link w:val="Titre4"/>
    <w:uiPriority w:val="9"/>
    <w:rsid w:val="00751256"/>
    <w:rPr>
      <w:rFonts w:ascii="Times New Roman" w:eastAsia="Times New Roman" w:hAnsi="Times New Roman" w:cs="Times New Roman"/>
      <w:b/>
      <w:bCs/>
      <w:sz w:val="24"/>
      <w:szCs w:val="24"/>
      <w:lang w:eastAsia="fr-FR"/>
    </w:rPr>
  </w:style>
  <w:style w:type="character" w:styleId="Accentuation">
    <w:name w:val="Emphasis"/>
    <w:basedOn w:val="Policepardfaut"/>
    <w:uiPriority w:val="20"/>
    <w:qFormat/>
    <w:rsid w:val="00751256"/>
    <w:rPr>
      <w:i/>
      <w:iCs/>
    </w:rPr>
  </w:style>
  <w:style w:type="paragraph" w:styleId="En-tte">
    <w:name w:val="header"/>
    <w:basedOn w:val="Normal"/>
    <w:link w:val="En-tteCar"/>
    <w:uiPriority w:val="99"/>
    <w:unhideWhenUsed/>
    <w:rsid w:val="00F01311"/>
    <w:pPr>
      <w:tabs>
        <w:tab w:val="center" w:pos="4536"/>
        <w:tab w:val="right" w:pos="9072"/>
      </w:tabs>
      <w:spacing w:after="0" w:line="240" w:lineRule="auto"/>
    </w:pPr>
  </w:style>
  <w:style w:type="character" w:customStyle="1" w:styleId="En-tteCar">
    <w:name w:val="En-tête Car"/>
    <w:basedOn w:val="Policepardfaut"/>
    <w:link w:val="En-tte"/>
    <w:uiPriority w:val="99"/>
    <w:rsid w:val="00F01311"/>
  </w:style>
  <w:style w:type="paragraph" w:styleId="Pieddepage">
    <w:name w:val="footer"/>
    <w:basedOn w:val="Normal"/>
    <w:link w:val="PieddepageCar"/>
    <w:uiPriority w:val="99"/>
    <w:unhideWhenUsed/>
    <w:rsid w:val="00F013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1311"/>
  </w:style>
  <w:style w:type="character" w:styleId="Lienhypertexte">
    <w:name w:val="Hyperlink"/>
    <w:basedOn w:val="Policepardfaut"/>
    <w:uiPriority w:val="99"/>
    <w:semiHidden/>
    <w:unhideWhenUsed/>
    <w:rsid w:val="00B659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60141">
      <w:bodyDiv w:val="1"/>
      <w:marLeft w:val="0"/>
      <w:marRight w:val="0"/>
      <w:marTop w:val="0"/>
      <w:marBottom w:val="0"/>
      <w:divBdr>
        <w:top w:val="none" w:sz="0" w:space="0" w:color="auto"/>
        <w:left w:val="none" w:sz="0" w:space="0" w:color="auto"/>
        <w:bottom w:val="none" w:sz="0" w:space="0" w:color="auto"/>
        <w:right w:val="none" w:sz="0" w:space="0" w:color="auto"/>
      </w:divBdr>
      <w:divsChild>
        <w:div w:id="25181649">
          <w:marLeft w:val="0"/>
          <w:marRight w:val="0"/>
          <w:marTop w:val="0"/>
          <w:marBottom w:val="384"/>
          <w:divBdr>
            <w:top w:val="none" w:sz="0" w:space="0" w:color="auto"/>
            <w:left w:val="none" w:sz="0" w:space="0" w:color="auto"/>
            <w:bottom w:val="none" w:sz="0" w:space="0" w:color="auto"/>
            <w:right w:val="none" w:sz="0" w:space="0" w:color="auto"/>
          </w:divBdr>
          <w:divsChild>
            <w:div w:id="929122352">
              <w:marLeft w:val="0"/>
              <w:marRight w:val="0"/>
              <w:marTop w:val="0"/>
              <w:marBottom w:val="0"/>
              <w:divBdr>
                <w:top w:val="none" w:sz="0" w:space="0" w:color="auto"/>
                <w:left w:val="none" w:sz="0" w:space="0" w:color="auto"/>
                <w:bottom w:val="none" w:sz="0" w:space="0" w:color="auto"/>
                <w:right w:val="none" w:sz="0" w:space="0" w:color="auto"/>
              </w:divBdr>
            </w:div>
          </w:divsChild>
        </w:div>
        <w:div w:id="681862625">
          <w:marLeft w:val="0"/>
          <w:marRight w:val="0"/>
          <w:marTop w:val="0"/>
          <w:marBottom w:val="384"/>
          <w:divBdr>
            <w:top w:val="none" w:sz="0" w:space="0" w:color="auto"/>
            <w:left w:val="none" w:sz="0" w:space="0" w:color="auto"/>
            <w:bottom w:val="none" w:sz="0" w:space="0" w:color="auto"/>
            <w:right w:val="none" w:sz="0" w:space="0" w:color="auto"/>
          </w:divBdr>
          <w:divsChild>
            <w:div w:id="1439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669073">
      <w:bodyDiv w:val="1"/>
      <w:marLeft w:val="0"/>
      <w:marRight w:val="0"/>
      <w:marTop w:val="0"/>
      <w:marBottom w:val="0"/>
      <w:divBdr>
        <w:top w:val="none" w:sz="0" w:space="0" w:color="auto"/>
        <w:left w:val="none" w:sz="0" w:space="0" w:color="auto"/>
        <w:bottom w:val="none" w:sz="0" w:space="0" w:color="auto"/>
        <w:right w:val="none" w:sz="0" w:space="0" w:color="auto"/>
      </w:divBdr>
      <w:divsChild>
        <w:div w:id="39674359">
          <w:marLeft w:val="0"/>
          <w:marRight w:val="0"/>
          <w:marTop w:val="0"/>
          <w:marBottom w:val="384"/>
          <w:divBdr>
            <w:top w:val="none" w:sz="0" w:space="0" w:color="auto"/>
            <w:left w:val="none" w:sz="0" w:space="0" w:color="auto"/>
            <w:bottom w:val="none" w:sz="0" w:space="0" w:color="auto"/>
            <w:right w:val="none" w:sz="0" w:space="0" w:color="auto"/>
          </w:divBdr>
          <w:divsChild>
            <w:div w:id="316498741">
              <w:marLeft w:val="0"/>
              <w:marRight w:val="0"/>
              <w:marTop w:val="0"/>
              <w:marBottom w:val="0"/>
              <w:divBdr>
                <w:top w:val="none" w:sz="0" w:space="0" w:color="auto"/>
                <w:left w:val="none" w:sz="0" w:space="0" w:color="auto"/>
                <w:bottom w:val="none" w:sz="0" w:space="0" w:color="auto"/>
                <w:right w:val="none" w:sz="0" w:space="0" w:color="auto"/>
              </w:divBdr>
            </w:div>
          </w:divsChild>
        </w:div>
        <w:div w:id="201554807">
          <w:marLeft w:val="0"/>
          <w:marRight w:val="0"/>
          <w:marTop w:val="0"/>
          <w:marBottom w:val="384"/>
          <w:divBdr>
            <w:top w:val="none" w:sz="0" w:space="0" w:color="auto"/>
            <w:left w:val="none" w:sz="0" w:space="0" w:color="auto"/>
            <w:bottom w:val="none" w:sz="0" w:space="0" w:color="auto"/>
            <w:right w:val="none" w:sz="0" w:space="0" w:color="auto"/>
          </w:divBdr>
          <w:divsChild>
            <w:div w:id="179216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254981">
      <w:bodyDiv w:val="1"/>
      <w:marLeft w:val="0"/>
      <w:marRight w:val="0"/>
      <w:marTop w:val="0"/>
      <w:marBottom w:val="0"/>
      <w:divBdr>
        <w:top w:val="none" w:sz="0" w:space="0" w:color="auto"/>
        <w:left w:val="none" w:sz="0" w:space="0" w:color="auto"/>
        <w:bottom w:val="none" w:sz="0" w:space="0" w:color="auto"/>
        <w:right w:val="none" w:sz="0" w:space="0" w:color="auto"/>
      </w:divBdr>
      <w:divsChild>
        <w:div w:id="14115544">
          <w:marLeft w:val="0"/>
          <w:marRight w:val="0"/>
          <w:marTop w:val="0"/>
          <w:marBottom w:val="0"/>
          <w:divBdr>
            <w:top w:val="none" w:sz="0" w:space="0" w:color="auto"/>
            <w:left w:val="none" w:sz="0" w:space="0" w:color="auto"/>
            <w:bottom w:val="none" w:sz="0" w:space="0" w:color="auto"/>
            <w:right w:val="none" w:sz="0" w:space="0" w:color="auto"/>
          </w:divBdr>
        </w:div>
        <w:div w:id="778598237">
          <w:marLeft w:val="0"/>
          <w:marRight w:val="0"/>
          <w:marTop w:val="4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monde.fr/revision-du-bac/annales-bac/sciences-economiques-terminale-es/quels-sont-les-effets-de-la-multinationalisation-des-firmes-sur-l-emploi-dans-les-pays-developpes_t-serde83.html" TargetMode="External"/><Relationship Id="rId3" Type="http://schemas.openxmlformats.org/officeDocument/2006/relationships/settings" Target="settings.xml"/><Relationship Id="rId7" Type="http://schemas.openxmlformats.org/officeDocument/2006/relationships/hyperlink" Target="http://www.lemonde.fr/revision-du-bac/annales-bac/sciences-economiques-terminale-es/quels-sont-les-effets-de-la-multinationalisation-des-firmes-sur-l-emploi-dans-les-pays-developpes_t-serde83.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emonde.fr/revision-du-bac/annales-bac/sciences-economiques-terminale-es/quels-sont-les-effets-de-la-multinationalisation-des-firmes-sur-l-emploi-dans-les-pays-developpes_t-serde83.html" TargetMode="External"/><Relationship Id="rId4" Type="http://schemas.openxmlformats.org/officeDocument/2006/relationships/webSettings" Target="webSettings.xml"/><Relationship Id="rId9" Type="http://schemas.openxmlformats.org/officeDocument/2006/relationships/hyperlink" Target="http://www.lemonde.fr/revision-du-bac/annales-bac/sciences-economiques-terminale-es/quels-sont-les-effets-de-la-multinationalisation-des-firmes-sur-l-emploi-dans-les-pays-developpes_t-serde83.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4169</TotalTime>
  <Pages>2</Pages>
  <Words>177</Words>
  <Characters>976</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2016-04-20T17:03:00Z</dcterms:created>
  <dcterms:modified xsi:type="dcterms:W3CDTF">2016-05-01T20:02:00Z</dcterms:modified>
</cp:coreProperties>
</file>